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A2B" w14:textId="4841C618" w:rsidR="008B4D83" w:rsidRPr="008B4D83" w:rsidRDefault="008B4D83" w:rsidP="008B4D83">
      <w:pPr>
        <w:jc w:val="center"/>
        <w:rPr>
          <w:rFonts w:ascii="ＭＳ ゴシック" w:eastAsia="ＭＳ ゴシック" w:hAnsi="ＭＳ ゴシック"/>
        </w:rPr>
      </w:pPr>
      <w:r w:rsidRPr="008B4D83">
        <w:rPr>
          <w:rFonts w:ascii="ＭＳ ゴシック" w:eastAsia="ＭＳ ゴシック" w:hAnsi="ＭＳ ゴシック" w:hint="eastAsia"/>
        </w:rPr>
        <w:t>山梨県テクノロジーを活用した業務効率化事業費補助金</w:t>
      </w:r>
    </w:p>
    <w:p w14:paraId="2A1AB383" w14:textId="002B6A05" w:rsidR="008B4D83" w:rsidRDefault="001F76E7" w:rsidP="008B4D8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協議</w:t>
      </w:r>
      <w:r w:rsidR="008B4D83" w:rsidRPr="008B4D83">
        <w:rPr>
          <w:rFonts w:ascii="ＭＳ ゴシック" w:eastAsia="ＭＳ ゴシック" w:hAnsi="ＭＳ ゴシック" w:hint="eastAsia"/>
        </w:rPr>
        <w:t>に関しての注意事項</w:t>
      </w:r>
    </w:p>
    <w:p w14:paraId="6BE3A96B" w14:textId="77777777" w:rsidR="008B4D83" w:rsidRDefault="008B4D83" w:rsidP="008B4D83">
      <w:pPr>
        <w:rPr>
          <w:rFonts w:ascii="ＭＳ ゴシック" w:eastAsia="ＭＳ ゴシック" w:hAnsi="ＭＳ ゴシック"/>
        </w:rPr>
      </w:pPr>
    </w:p>
    <w:p w14:paraId="2BEB3070" w14:textId="77777777" w:rsidR="00E82239" w:rsidRDefault="00E82239" w:rsidP="00E82239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u w:val="single"/>
        </w:rPr>
      </w:pPr>
      <w:r w:rsidRPr="00E82239">
        <w:rPr>
          <w:rFonts w:ascii="ＭＳ ゴシック" w:eastAsia="ＭＳ ゴシック" w:hAnsi="ＭＳ ゴシック" w:hint="eastAsia"/>
        </w:rPr>
        <w:t>要望調査や協議に際して、</w:t>
      </w:r>
      <w:r w:rsidRPr="00E82239">
        <w:rPr>
          <w:rFonts w:ascii="ＭＳ ゴシック" w:eastAsia="ＭＳ ゴシック" w:hAnsi="ＭＳ ゴシック" w:hint="eastAsia"/>
          <w:u w:val="single"/>
        </w:rPr>
        <w:t>必ず交付要綱（別表含む）及び実施要綱を読んでください</w:t>
      </w:r>
    </w:p>
    <w:p w14:paraId="2EB62B4F" w14:textId="26E05475" w:rsidR="00E82239" w:rsidRPr="004A69DB" w:rsidRDefault="00E82239" w:rsidP="00E82239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u w:val="single"/>
        </w:rPr>
      </w:pPr>
      <w:r w:rsidRPr="00E82239">
        <w:rPr>
          <w:rFonts w:ascii="ＭＳ ゴシック" w:eastAsia="ＭＳ ゴシック" w:hAnsi="ＭＳ ゴシック" w:hint="eastAsia"/>
        </w:rPr>
        <w:t>交付要綱に記載の</w:t>
      </w:r>
      <w:r w:rsidRPr="00E82239">
        <w:rPr>
          <w:rFonts w:ascii="ＭＳ ゴシック" w:eastAsia="ＭＳ ゴシック" w:hAnsi="ＭＳ ゴシック" w:hint="eastAsia"/>
          <w:u w:val="single"/>
        </w:rPr>
        <w:t>補助要件を一つでも満たさない場合は、補助</w:t>
      </w:r>
      <w:r w:rsidR="005D144F">
        <w:rPr>
          <w:rFonts w:ascii="ＭＳ ゴシック" w:eastAsia="ＭＳ ゴシック" w:hAnsi="ＭＳ ゴシック" w:hint="eastAsia"/>
          <w:u w:val="single"/>
        </w:rPr>
        <w:t>不可</w:t>
      </w:r>
      <w:r w:rsidRPr="00E82239">
        <w:rPr>
          <w:rFonts w:ascii="ＭＳ ゴシック" w:eastAsia="ＭＳ ゴシック" w:hAnsi="ＭＳ ゴシック" w:hint="eastAsia"/>
        </w:rPr>
        <w:t>です。</w:t>
      </w:r>
    </w:p>
    <w:p w14:paraId="01C6B34D" w14:textId="2EADE682" w:rsidR="004A69DB" w:rsidRPr="00E82239" w:rsidRDefault="004A69DB" w:rsidP="00E82239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u w:val="single"/>
        </w:rPr>
      </w:pPr>
      <w:r w:rsidRPr="004A69DB">
        <w:rPr>
          <w:rFonts w:ascii="ＭＳ ゴシック" w:eastAsia="ＭＳ ゴシック" w:hAnsi="ＭＳ ゴシック" w:hint="eastAsia"/>
          <w:u w:val="single"/>
        </w:rPr>
        <w:t>第１回目の協議書を提出している事業所</w:t>
      </w:r>
      <w:r>
        <w:rPr>
          <w:rFonts w:ascii="ＭＳ ゴシック" w:eastAsia="ＭＳ ゴシック" w:hAnsi="ＭＳ ゴシック" w:hint="eastAsia"/>
        </w:rPr>
        <w:t>は、現在協議書を精査していますので、今回の協議書の提出は</w:t>
      </w:r>
      <w:r w:rsidRPr="004A69DB">
        <w:rPr>
          <w:rFonts w:ascii="ＭＳ ゴシック" w:eastAsia="ＭＳ ゴシック" w:hAnsi="ＭＳ ゴシック" w:hint="eastAsia"/>
          <w:u w:val="single"/>
        </w:rPr>
        <w:t>不要</w:t>
      </w:r>
      <w:r>
        <w:rPr>
          <w:rFonts w:ascii="ＭＳ ゴシック" w:eastAsia="ＭＳ ゴシック" w:hAnsi="ＭＳ ゴシック" w:hint="eastAsia"/>
        </w:rPr>
        <w:t>です。</w:t>
      </w:r>
    </w:p>
    <w:p w14:paraId="1ACC1EF5" w14:textId="1DA84BCB" w:rsidR="00E82239" w:rsidRPr="00E82239" w:rsidRDefault="00E82239" w:rsidP="00E82239">
      <w:pPr>
        <w:pStyle w:val="a3"/>
        <w:ind w:leftChars="0" w:left="440"/>
        <w:rPr>
          <w:rFonts w:ascii="ＭＳ ゴシック" w:eastAsia="ＭＳ ゴシック" w:hAnsi="ＭＳ ゴシック"/>
          <w:u w:val="single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426"/>
        <w:gridCol w:w="6965"/>
      </w:tblGrid>
      <w:tr w:rsidR="0045602B" w:rsidRPr="001F5789" w14:paraId="3A688318" w14:textId="77777777" w:rsidTr="0045602B">
        <w:trPr>
          <w:jc w:val="center"/>
        </w:trPr>
        <w:tc>
          <w:tcPr>
            <w:tcW w:w="1103" w:type="dxa"/>
            <w:vMerge w:val="restart"/>
          </w:tcPr>
          <w:p w14:paraId="5E7DAC1A" w14:textId="2D594D3B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申請全体</w:t>
            </w:r>
          </w:p>
        </w:tc>
        <w:tc>
          <w:tcPr>
            <w:tcW w:w="426" w:type="dxa"/>
          </w:tcPr>
          <w:p w14:paraId="20A3D363" w14:textId="2455C570" w:rsidR="0045602B" w:rsidRPr="001F5789" w:rsidRDefault="0045602B" w:rsidP="00E82239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965" w:type="dxa"/>
          </w:tcPr>
          <w:p w14:paraId="0A3753A0" w14:textId="26B248E9" w:rsidR="0045602B" w:rsidRPr="001F5789" w:rsidRDefault="0045602B" w:rsidP="00E82239">
            <w:pPr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1F5789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令和６年度の実績報告書の提出期限は、令和７年２月１０日です。</w:t>
            </w:r>
          </w:p>
          <w:p w14:paraId="16404374" w14:textId="05CC5075" w:rsidR="0045602B" w:rsidRPr="001F5789" w:rsidRDefault="0045602B" w:rsidP="00E82239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  <w:u w:val="single"/>
              </w:rPr>
              <w:t>実績報告書の提出までに、機器の納品、通信環境整備工事等を完了し、かつ、支払を完了する</w:t>
            </w:r>
            <w:r w:rsidRPr="001F5789">
              <w:rPr>
                <w:rFonts w:ascii="ＭＳ ゴシック" w:eastAsia="ＭＳ ゴシック" w:hAnsi="ＭＳ ゴシック" w:hint="eastAsia"/>
              </w:rPr>
              <w:t>必要があります。（納品書、請求書、領収書を実績報告書に添付する。）</w:t>
            </w:r>
          </w:p>
        </w:tc>
      </w:tr>
      <w:tr w:rsidR="0045602B" w:rsidRPr="001F5789" w14:paraId="47FDF191" w14:textId="77777777" w:rsidTr="0045602B">
        <w:trPr>
          <w:jc w:val="center"/>
        </w:trPr>
        <w:tc>
          <w:tcPr>
            <w:tcW w:w="1103" w:type="dxa"/>
            <w:vMerge/>
          </w:tcPr>
          <w:p w14:paraId="423C2BE1" w14:textId="77777777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14:paraId="196C3719" w14:textId="25199565" w:rsidR="0045602B" w:rsidRPr="001F5789" w:rsidRDefault="0045602B" w:rsidP="00E82239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6965" w:type="dxa"/>
          </w:tcPr>
          <w:p w14:paraId="45B6806D" w14:textId="0F90A731" w:rsidR="0045602B" w:rsidRPr="001F5789" w:rsidRDefault="0045602B" w:rsidP="00E82239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申請は</w:t>
            </w:r>
            <w:r w:rsidRPr="001F5789">
              <w:rPr>
                <w:rFonts w:ascii="ＭＳ ゴシック" w:eastAsia="ＭＳ ゴシック" w:hAnsi="ＭＳ ゴシック" w:hint="eastAsia"/>
                <w:u w:val="single"/>
              </w:rPr>
              <w:t>事業所ごと</w:t>
            </w:r>
            <w:r w:rsidRPr="001F5789">
              <w:rPr>
                <w:rFonts w:ascii="ＭＳ ゴシック" w:eastAsia="ＭＳ ゴシック" w:hAnsi="ＭＳ ゴシック" w:hint="eastAsia"/>
              </w:rPr>
              <w:t>行ってください。</w:t>
            </w:r>
          </w:p>
          <w:p w14:paraId="678A842F" w14:textId="0968C7FF" w:rsidR="0045602B" w:rsidRPr="001F5789" w:rsidRDefault="0045602B" w:rsidP="00E82239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例えば、特養と併設ショートは、それぞれ申請する必要があります。</w:t>
            </w:r>
          </w:p>
        </w:tc>
      </w:tr>
      <w:tr w:rsidR="0045602B" w:rsidRPr="001F5789" w14:paraId="0A34349B" w14:textId="77777777" w:rsidTr="0045602B">
        <w:trPr>
          <w:jc w:val="center"/>
        </w:trPr>
        <w:tc>
          <w:tcPr>
            <w:tcW w:w="1103" w:type="dxa"/>
            <w:vMerge/>
          </w:tcPr>
          <w:p w14:paraId="15FA91D0" w14:textId="77777777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14:paraId="48B891CF" w14:textId="379B6D99" w:rsidR="0045602B" w:rsidRPr="001F5789" w:rsidRDefault="0045602B" w:rsidP="00E822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965" w:type="dxa"/>
          </w:tcPr>
          <w:p w14:paraId="054471E9" w14:textId="35517385" w:rsidR="0045602B" w:rsidRDefault="0045602B" w:rsidP="00E82239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同じ</w:t>
            </w:r>
            <w:r>
              <w:rPr>
                <w:rFonts w:ascii="ＭＳ ゴシック" w:eastAsia="ＭＳ ゴシック" w:hAnsi="ＭＳ ゴシック" w:hint="eastAsia"/>
              </w:rPr>
              <w:t>建物内</w:t>
            </w:r>
            <w:r w:rsidRPr="001F5789">
              <w:rPr>
                <w:rFonts w:ascii="ＭＳ ゴシック" w:eastAsia="ＭＳ ゴシック" w:hAnsi="ＭＳ ゴシック" w:hint="eastAsia"/>
              </w:rPr>
              <w:t>で、2つ以上の事業所が</w:t>
            </w:r>
            <w:r>
              <w:rPr>
                <w:rFonts w:ascii="ＭＳ ゴシック" w:eastAsia="ＭＳ ゴシック" w:hAnsi="ＭＳ ゴシック" w:hint="eastAsia"/>
              </w:rPr>
              <w:t>共同で</w:t>
            </w:r>
            <w:r w:rsidRPr="001F5789">
              <w:rPr>
                <w:rFonts w:ascii="ＭＳ ゴシック" w:eastAsia="ＭＳ ゴシック" w:hAnsi="ＭＳ ゴシック" w:hint="eastAsia"/>
              </w:rPr>
              <w:t>利用する機器及び通信環境整備の費用は、面積</w:t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 w:rsidRPr="001F5789">
              <w:rPr>
                <w:rFonts w:ascii="ＭＳ ゴシック" w:eastAsia="ＭＳ ゴシック" w:hAnsi="ＭＳ ゴシック" w:hint="eastAsia"/>
              </w:rPr>
              <w:t>按分して、それぞれの事業所の費用を算出してください。</w:t>
            </w:r>
            <w:r>
              <w:rPr>
                <w:rFonts w:ascii="ＭＳ ゴシック" w:eastAsia="ＭＳ ゴシック" w:hAnsi="ＭＳ ゴシック" w:hint="eastAsia"/>
              </w:rPr>
              <w:t>その際、按分の計算書を添付してください。</w:t>
            </w:r>
          </w:p>
          <w:p w14:paraId="25F09A9A" w14:textId="7EE8A927" w:rsidR="0045602B" w:rsidRDefault="0045602B" w:rsidP="00E822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例：同一建物内に特養と併設ショートがあり、当建物の通信環境整備費用を申請する場合</w:t>
            </w:r>
          </w:p>
          <w:p w14:paraId="3042DC64" w14:textId="5D8D27F5" w:rsidR="0045602B" w:rsidRDefault="0045602B" w:rsidP="00E822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→次のように按分の計算式が分かるものを添付してください。</w:t>
            </w:r>
          </w:p>
          <w:p w14:paraId="1B4F7215" w14:textId="0596D9F3" w:rsidR="0045602B" w:rsidRDefault="0045602B" w:rsidP="00E822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様式は自由です。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464"/>
              <w:gridCol w:w="1417"/>
              <w:gridCol w:w="1276"/>
              <w:gridCol w:w="1418"/>
            </w:tblGrid>
            <w:tr w:rsidR="0045602B" w14:paraId="2BDCDFA1" w14:textId="4A168C6E" w:rsidTr="00B503FD">
              <w:tc>
                <w:tcPr>
                  <w:tcW w:w="1464" w:type="dxa"/>
                </w:tcPr>
                <w:p w14:paraId="4A464D93" w14:textId="7C7753F3" w:rsidR="0045602B" w:rsidRDefault="0045602B" w:rsidP="00E8223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17" w:type="dxa"/>
                </w:tcPr>
                <w:p w14:paraId="061ACF3B" w14:textId="258A000E" w:rsidR="0045602B" w:rsidRDefault="0045602B" w:rsidP="00B503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特養</w:t>
                  </w:r>
                </w:p>
              </w:tc>
              <w:tc>
                <w:tcPr>
                  <w:tcW w:w="1276" w:type="dxa"/>
                </w:tcPr>
                <w:p w14:paraId="4D8CC135" w14:textId="454CD89B" w:rsidR="0045602B" w:rsidRDefault="0045602B" w:rsidP="00B503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ショート</w:t>
                  </w:r>
                </w:p>
              </w:tc>
              <w:tc>
                <w:tcPr>
                  <w:tcW w:w="1418" w:type="dxa"/>
                </w:tcPr>
                <w:p w14:paraId="5E16249C" w14:textId="52A5D12F" w:rsidR="0045602B" w:rsidRDefault="0045602B" w:rsidP="00B503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合計</w:t>
                  </w:r>
                </w:p>
              </w:tc>
            </w:tr>
            <w:tr w:rsidR="0045602B" w14:paraId="33106199" w14:textId="12876DE9" w:rsidTr="00B503FD">
              <w:tc>
                <w:tcPr>
                  <w:tcW w:w="1464" w:type="dxa"/>
                </w:tcPr>
                <w:p w14:paraId="537BE101" w14:textId="4D611001" w:rsidR="0045602B" w:rsidRDefault="0045602B" w:rsidP="00B503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面積</w:t>
                  </w:r>
                </w:p>
              </w:tc>
              <w:tc>
                <w:tcPr>
                  <w:tcW w:w="1417" w:type="dxa"/>
                </w:tcPr>
                <w:p w14:paraId="5273C212" w14:textId="6FF85658" w:rsidR="0045602B" w:rsidRDefault="0045602B" w:rsidP="00E8223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3,500ｍ</w:t>
                  </w:r>
                  <w:r w:rsidRPr="00B503FD">
                    <w:rPr>
                      <w:rFonts w:ascii="ＭＳ ゴシック" w:eastAsia="ＭＳ ゴシック" w:hAnsi="ＭＳ ゴシック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3DE91D28" w14:textId="15368AD2" w:rsidR="0045602B" w:rsidRDefault="0045602B" w:rsidP="00E8223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700ｍ</w:t>
                  </w:r>
                  <w:r w:rsidRPr="00B503FD">
                    <w:rPr>
                      <w:rFonts w:ascii="ＭＳ ゴシック" w:eastAsia="ＭＳ ゴシック" w:hAnsi="ＭＳ ゴシック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70903312" w14:textId="5A6C0195" w:rsidR="0045602B" w:rsidRDefault="0045602B" w:rsidP="00E8223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4,200ｍ</w:t>
                  </w:r>
                  <w:r w:rsidRPr="00B503FD">
                    <w:rPr>
                      <w:rFonts w:ascii="ＭＳ ゴシック" w:eastAsia="ＭＳ ゴシック" w:hAnsi="ＭＳ ゴシック" w:hint="eastAsia"/>
                      <w:vertAlign w:val="superscript"/>
                    </w:rPr>
                    <w:t>2</w:t>
                  </w:r>
                </w:p>
              </w:tc>
            </w:tr>
            <w:tr w:rsidR="0045602B" w14:paraId="27DC69F2" w14:textId="77777777" w:rsidTr="00B503FD">
              <w:tc>
                <w:tcPr>
                  <w:tcW w:w="1464" w:type="dxa"/>
                </w:tcPr>
                <w:p w14:paraId="7EA771EF" w14:textId="6E414B65" w:rsidR="0045602B" w:rsidRDefault="0045602B" w:rsidP="00B503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按分割合</w:t>
                  </w:r>
                </w:p>
              </w:tc>
              <w:tc>
                <w:tcPr>
                  <w:tcW w:w="1417" w:type="dxa"/>
                </w:tcPr>
                <w:p w14:paraId="78CADCC0" w14:textId="0BAAAEE5" w:rsidR="0045602B" w:rsidRDefault="0045602B" w:rsidP="00E8223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0.83（83%）</w:t>
                  </w:r>
                </w:p>
              </w:tc>
              <w:tc>
                <w:tcPr>
                  <w:tcW w:w="1276" w:type="dxa"/>
                </w:tcPr>
                <w:p w14:paraId="1983A691" w14:textId="0F5E5AB1" w:rsidR="0045602B" w:rsidRDefault="0045602B" w:rsidP="00E8223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0.17（17%）</w:t>
                  </w:r>
                </w:p>
              </w:tc>
              <w:tc>
                <w:tcPr>
                  <w:tcW w:w="1418" w:type="dxa"/>
                </w:tcPr>
                <w:p w14:paraId="6A99C30B" w14:textId="77D2BFDA" w:rsidR="0045602B" w:rsidRDefault="0045602B" w:rsidP="00E8223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1(100%)</w:t>
                  </w:r>
                </w:p>
              </w:tc>
            </w:tr>
            <w:tr w:rsidR="0045602B" w14:paraId="0C70651E" w14:textId="77777777" w:rsidTr="00B503FD">
              <w:tc>
                <w:tcPr>
                  <w:tcW w:w="1464" w:type="dxa"/>
                </w:tcPr>
                <w:p w14:paraId="13300913" w14:textId="4318FC79" w:rsidR="0045602B" w:rsidRDefault="0045602B" w:rsidP="00B503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通信環境整備費用</w:t>
                  </w:r>
                </w:p>
              </w:tc>
              <w:tc>
                <w:tcPr>
                  <w:tcW w:w="1417" w:type="dxa"/>
                </w:tcPr>
                <w:p w14:paraId="34D8D546" w14:textId="0170C10A" w:rsidR="0045602B" w:rsidRDefault="0045602B" w:rsidP="00E8223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2,075,000円</w:t>
                  </w:r>
                </w:p>
              </w:tc>
              <w:tc>
                <w:tcPr>
                  <w:tcW w:w="1276" w:type="dxa"/>
                </w:tcPr>
                <w:p w14:paraId="7D7AC12F" w14:textId="59A6A27F" w:rsidR="0045602B" w:rsidRDefault="0045602B" w:rsidP="00E8223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425,000円</w:t>
                  </w:r>
                </w:p>
              </w:tc>
              <w:tc>
                <w:tcPr>
                  <w:tcW w:w="1418" w:type="dxa"/>
                </w:tcPr>
                <w:p w14:paraId="69521159" w14:textId="5E648022" w:rsidR="0045602B" w:rsidRDefault="0045602B" w:rsidP="00E8223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2,500,000円</w:t>
                  </w:r>
                </w:p>
              </w:tc>
            </w:tr>
          </w:tbl>
          <w:p w14:paraId="261C358E" w14:textId="68B4B8E7" w:rsidR="0045602B" w:rsidRDefault="0045602B" w:rsidP="00E822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3B6C36" wp14:editId="7FE31579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12700</wp:posOffset>
                      </wp:positionV>
                      <wp:extent cx="1333500" cy="504825"/>
                      <wp:effectExtent l="0" t="247650" r="19050" b="28575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04825"/>
                              </a:xfrm>
                              <a:prstGeom prst="wedgeRectCallout">
                                <a:avLst>
                                  <a:gd name="adj1" fmla="val -25300"/>
                                  <a:gd name="adj2" fmla="val -95188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30DF5E" w14:textId="77777777" w:rsidR="0045602B" w:rsidRDefault="0045602B" w:rsidP="004560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特養、ショート</w:t>
                                  </w:r>
                                </w:p>
                                <w:p w14:paraId="46775CEB" w14:textId="25F47B74" w:rsidR="0045602B" w:rsidRPr="00B503FD" w:rsidRDefault="0045602B" w:rsidP="004560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それぞれで申請する金額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B6C3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98.35pt;margin-top:1pt;width:10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" adj="5335,-9761" filled="f" strokecolor="#09101d [484]" strokeweight="1pt">
                      <v:textbox>
                        <w:txbxContent>
                          <w:p w14:paraId="2F30DF5E" w14:textId="77777777" w:rsidR="0045602B" w:rsidRDefault="0045602B" w:rsidP="004560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特養、ショート</w:t>
                            </w:r>
                          </w:p>
                          <w:p w14:paraId="46775CEB" w14:textId="25F47B74" w:rsidR="0045602B" w:rsidRPr="00B503FD" w:rsidRDefault="0045602B" w:rsidP="0045602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それぞれで申請する金額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5239DD" w14:textId="77777777" w:rsidR="0045602B" w:rsidRDefault="0045602B" w:rsidP="00E82239">
            <w:pPr>
              <w:rPr>
                <w:rFonts w:ascii="ＭＳ ゴシック" w:eastAsia="ＭＳ ゴシック" w:hAnsi="ＭＳ ゴシック"/>
              </w:rPr>
            </w:pPr>
          </w:p>
          <w:p w14:paraId="06A5E951" w14:textId="77777777" w:rsidR="0045602B" w:rsidRDefault="0045602B" w:rsidP="00E82239">
            <w:pPr>
              <w:rPr>
                <w:rFonts w:ascii="ＭＳ ゴシック" w:eastAsia="ＭＳ ゴシック" w:hAnsi="ＭＳ ゴシック"/>
              </w:rPr>
            </w:pPr>
          </w:p>
          <w:p w14:paraId="6BBE9A59" w14:textId="082C49E9" w:rsidR="0045602B" w:rsidRPr="001F5789" w:rsidRDefault="0045602B" w:rsidP="00E82239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この場合の見積書は、事業所ごとの見積書が提出できない場合、全体の費用が記載されたものでも可です。</w:t>
            </w:r>
          </w:p>
        </w:tc>
      </w:tr>
      <w:tr w:rsidR="0045602B" w:rsidRPr="001F5789" w14:paraId="672C89DA" w14:textId="77777777" w:rsidTr="0045602B">
        <w:trPr>
          <w:jc w:val="center"/>
        </w:trPr>
        <w:tc>
          <w:tcPr>
            <w:tcW w:w="1103" w:type="dxa"/>
            <w:vMerge/>
          </w:tcPr>
          <w:p w14:paraId="2E668E8A" w14:textId="77777777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14:paraId="2F770C84" w14:textId="74460DF3" w:rsidR="0045602B" w:rsidRPr="001F5789" w:rsidRDefault="0045602B" w:rsidP="00E822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6965" w:type="dxa"/>
          </w:tcPr>
          <w:p w14:paraId="198651EA" w14:textId="77777777" w:rsidR="0045602B" w:rsidRPr="001F5789" w:rsidRDefault="0045602B" w:rsidP="00E82239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見積書は、有効期限内のものに限り受け付けます。</w:t>
            </w:r>
          </w:p>
          <w:p w14:paraId="0527E944" w14:textId="24C9C4BC" w:rsidR="0045602B" w:rsidRPr="001F5789" w:rsidRDefault="0045602B" w:rsidP="00E82239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有効期限が切れているものは、再度取り直して提出してください。</w:t>
            </w:r>
          </w:p>
        </w:tc>
      </w:tr>
      <w:tr w:rsidR="0045602B" w:rsidRPr="001F5789" w14:paraId="5ABAC784" w14:textId="77777777" w:rsidTr="0045602B">
        <w:trPr>
          <w:jc w:val="center"/>
        </w:trPr>
        <w:tc>
          <w:tcPr>
            <w:tcW w:w="1103" w:type="dxa"/>
            <w:vMerge w:val="restart"/>
          </w:tcPr>
          <w:p w14:paraId="567A1445" w14:textId="31F86728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426" w:type="dxa"/>
          </w:tcPr>
          <w:p w14:paraId="0A8034DD" w14:textId="3CB6B3BE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965" w:type="dxa"/>
          </w:tcPr>
          <w:p w14:paraId="6DFDD03E" w14:textId="77777777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内示後に着手した事業（機器導入、工事）が対象です。</w:t>
            </w:r>
          </w:p>
          <w:p w14:paraId="24689221" w14:textId="2942BDDC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  <w:u w:val="single"/>
              </w:rPr>
              <w:t>契約も内示後</w:t>
            </w:r>
            <w:r w:rsidRPr="001F5789">
              <w:rPr>
                <w:rFonts w:ascii="ＭＳ ゴシック" w:eastAsia="ＭＳ ゴシック" w:hAnsi="ＭＳ ゴシック" w:hint="eastAsia"/>
              </w:rPr>
              <w:t>に行ってください。</w:t>
            </w:r>
          </w:p>
        </w:tc>
      </w:tr>
      <w:tr w:rsidR="0045602B" w:rsidRPr="001F5789" w14:paraId="06D4E2BC" w14:textId="77777777" w:rsidTr="0045602B">
        <w:trPr>
          <w:jc w:val="center"/>
        </w:trPr>
        <w:tc>
          <w:tcPr>
            <w:tcW w:w="1103" w:type="dxa"/>
            <w:vMerge/>
          </w:tcPr>
          <w:p w14:paraId="114586D7" w14:textId="77777777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14:paraId="33528F64" w14:textId="2CD02B20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6965" w:type="dxa"/>
          </w:tcPr>
          <w:p w14:paraId="6D7198CD" w14:textId="77777777" w:rsidR="0045602B" w:rsidRPr="001F5789" w:rsidRDefault="0045602B" w:rsidP="00FB146F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次のものは、補助対象外です。</w:t>
            </w:r>
          </w:p>
          <w:p w14:paraId="39FFE284" w14:textId="0ED5618A" w:rsidR="0045602B" w:rsidRPr="001F5789" w:rsidRDefault="0045602B" w:rsidP="00FB146F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lastRenderedPageBreak/>
              <w:t>・</w:t>
            </w:r>
            <w:r w:rsidRPr="001F5789">
              <w:rPr>
                <w:rFonts w:ascii="ＭＳ ゴシック" w:eastAsia="ＭＳ ゴシック" w:hAnsi="ＭＳ ゴシック" w:hint="eastAsia"/>
                <w:u w:val="single"/>
              </w:rPr>
              <w:t>デスクトップＰＣ</w:t>
            </w:r>
          </w:p>
          <w:p w14:paraId="7CB3714E" w14:textId="55A65DFC" w:rsidR="0045602B" w:rsidRPr="001F5789" w:rsidRDefault="0045602B" w:rsidP="00FB146F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ただし、見守り機器のサーバーとして利用するものは対象。</w:t>
            </w:r>
          </w:p>
          <w:p w14:paraId="497BA46B" w14:textId="62D295F1" w:rsidR="0045602B" w:rsidRPr="001F5789" w:rsidRDefault="0045602B" w:rsidP="00FB146F">
            <w:pPr>
              <w:ind w:left="55" w:hangingChars="26" w:hanging="55"/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※情報端末で対象となるものは、</w:t>
            </w:r>
            <w:r w:rsidRPr="001F5789">
              <w:rPr>
                <w:rFonts w:ascii="ＭＳ ゴシック" w:eastAsia="ＭＳ ゴシック" w:hAnsi="ＭＳ ゴシック" w:hint="eastAsia"/>
                <w:u w:val="single"/>
              </w:rPr>
              <w:t>持ち運びでき、かつ、専ら介護ソフトを使用するためのもの</w:t>
            </w:r>
            <w:r w:rsidRPr="001F5789">
              <w:rPr>
                <w:rFonts w:ascii="ＭＳ ゴシック" w:eastAsia="ＭＳ ゴシック" w:hAnsi="ＭＳ ゴシック" w:hint="eastAsia"/>
              </w:rPr>
              <w:t>であること。</w:t>
            </w:r>
          </w:p>
          <w:p w14:paraId="5C94D01C" w14:textId="3F1A05AC" w:rsidR="0045602B" w:rsidRPr="001F5789" w:rsidRDefault="0045602B" w:rsidP="00FB146F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・</w:t>
            </w:r>
            <w:r w:rsidRPr="001F5789">
              <w:rPr>
                <w:rFonts w:ascii="ＭＳ ゴシック" w:eastAsia="ＭＳ ゴシック" w:hAnsi="ＭＳ ゴシック" w:hint="eastAsia"/>
                <w:u w:val="single"/>
              </w:rPr>
              <w:t>スマートフォン、タブレット、トランシーバー等のケースやストラップ等の付属品</w:t>
            </w:r>
          </w:p>
          <w:p w14:paraId="5400B470" w14:textId="6458701F" w:rsidR="0045602B" w:rsidRPr="001F5789" w:rsidRDefault="0045602B" w:rsidP="00FB146F">
            <w:pPr>
              <w:rPr>
                <w:rFonts w:ascii="ＭＳ ゴシック" w:eastAsia="ＭＳ ゴシック" w:hAnsi="ＭＳ ゴシック"/>
                <w:u w:val="single"/>
              </w:rPr>
            </w:pPr>
            <w:r w:rsidRPr="001F5789">
              <w:rPr>
                <w:rFonts w:ascii="ＭＳ ゴシック" w:eastAsia="ＭＳ ゴシック" w:hAnsi="ＭＳ ゴシック" w:hint="eastAsia"/>
                <w:u w:val="single"/>
              </w:rPr>
              <w:t>・なくても介護ロボットが稼働するもの（ベッドサイドレール等）</w:t>
            </w:r>
          </w:p>
          <w:p w14:paraId="3A17069A" w14:textId="2FD250E5" w:rsidR="0045602B" w:rsidRPr="001F5789" w:rsidRDefault="0045602B" w:rsidP="00FB146F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・</w:t>
            </w:r>
            <w:r w:rsidRPr="001F5789">
              <w:rPr>
                <w:rFonts w:ascii="ＭＳ ゴシック" w:eastAsia="ＭＳ ゴシック" w:hAnsi="ＭＳ ゴシック" w:hint="eastAsia"/>
                <w:u w:val="single"/>
              </w:rPr>
              <w:t>介護ロボットの設置費、設定費、送料</w:t>
            </w:r>
          </w:p>
          <w:p w14:paraId="20651A96" w14:textId="32762FCB" w:rsidR="0045602B" w:rsidRPr="001F5789" w:rsidRDefault="0045602B" w:rsidP="00FB146F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・</w:t>
            </w:r>
            <w:r w:rsidRPr="001F5789">
              <w:rPr>
                <w:rFonts w:ascii="ＭＳ ゴシック" w:eastAsia="ＭＳ ゴシック" w:hAnsi="ＭＳ ゴシック" w:hint="eastAsia"/>
                <w:u w:val="single"/>
              </w:rPr>
              <w:t>ナースコール</w:t>
            </w:r>
          </w:p>
          <w:p w14:paraId="0153CC65" w14:textId="7B1446F9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（ただし、ナースコールと連動する見守り機器を導入し、ナースコールで発報させるために必要な経費は補助対象。）</w:t>
            </w:r>
          </w:p>
        </w:tc>
      </w:tr>
      <w:tr w:rsidR="0045602B" w:rsidRPr="001F5789" w14:paraId="27429664" w14:textId="77777777" w:rsidTr="0045602B">
        <w:trPr>
          <w:jc w:val="center"/>
        </w:trPr>
        <w:tc>
          <w:tcPr>
            <w:tcW w:w="1103" w:type="dxa"/>
            <w:vMerge/>
          </w:tcPr>
          <w:p w14:paraId="540FE65E" w14:textId="77777777" w:rsidR="0045602B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14:paraId="010594B2" w14:textId="623C4FCB" w:rsidR="0045602B" w:rsidRDefault="0045602B" w:rsidP="008B4D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965" w:type="dxa"/>
          </w:tcPr>
          <w:p w14:paraId="4E261D65" w14:textId="2E81EF5D" w:rsidR="0045602B" w:rsidRPr="001F5789" w:rsidRDefault="0045602B" w:rsidP="00FB14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複数年契約の費用は、按分して１年分の費用が補助対象です。（</w:t>
            </w:r>
            <w:r w:rsidRPr="00B72028">
              <w:rPr>
                <w:rFonts w:ascii="ＭＳ ゴシック" w:eastAsia="ＭＳ ゴシック" w:hAnsi="ＭＳ ゴシック" w:hint="eastAsia"/>
              </w:rPr>
              <w:t>保証、ライセンス、リース等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82239" w:rsidRPr="001F5789" w14:paraId="4AAD3203" w14:textId="77777777" w:rsidTr="0045602B">
        <w:trPr>
          <w:jc w:val="center"/>
        </w:trPr>
        <w:tc>
          <w:tcPr>
            <w:tcW w:w="1103" w:type="dxa"/>
          </w:tcPr>
          <w:p w14:paraId="4A84F063" w14:textId="1E525B9B" w:rsidR="00E82239" w:rsidRPr="001F5789" w:rsidRDefault="00555DE7" w:rsidP="008B4D83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補助メニュー</w:t>
            </w:r>
          </w:p>
        </w:tc>
        <w:tc>
          <w:tcPr>
            <w:tcW w:w="426" w:type="dxa"/>
          </w:tcPr>
          <w:p w14:paraId="7B546F51" w14:textId="280F84A9" w:rsidR="00E82239" w:rsidRPr="001F5789" w:rsidRDefault="0045602B" w:rsidP="008B4D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965" w:type="dxa"/>
          </w:tcPr>
          <w:p w14:paraId="6906F335" w14:textId="6A49781E" w:rsidR="009C2D94" w:rsidRPr="001F5789" w:rsidRDefault="00555DE7" w:rsidP="008B4D83">
            <w:pPr>
              <w:rPr>
                <w:rFonts w:ascii="ＭＳ ゴシック" w:eastAsia="ＭＳ ゴシック" w:hAnsi="ＭＳ ゴシック"/>
              </w:rPr>
            </w:pPr>
            <w:r w:rsidRPr="001F5789">
              <w:rPr>
                <w:rFonts w:ascii="ＭＳ ゴシック" w:eastAsia="ＭＳ ゴシック" w:hAnsi="ＭＳ ゴシック" w:hint="eastAsia"/>
              </w:rPr>
              <w:t>見守り機器</w:t>
            </w:r>
            <w:r w:rsidR="005B2486">
              <w:rPr>
                <w:rFonts w:ascii="ＭＳ ゴシック" w:eastAsia="ＭＳ ゴシック" w:hAnsi="ＭＳ ゴシック" w:hint="eastAsia"/>
              </w:rPr>
              <w:t>の</w:t>
            </w:r>
            <w:r w:rsidRPr="001F5789">
              <w:rPr>
                <w:rFonts w:ascii="ＭＳ ゴシック" w:eastAsia="ＭＳ ゴシック" w:hAnsi="ＭＳ ゴシック" w:hint="eastAsia"/>
              </w:rPr>
              <w:t>導入と通信環境整備を行う場合の通信環境整備工事費は、パッケージ型導入支援事業の通信環境整備</w:t>
            </w:r>
            <w:r w:rsidR="009C2D94" w:rsidRPr="001F5789">
              <w:rPr>
                <w:rFonts w:ascii="ＭＳ ゴシック" w:eastAsia="ＭＳ ゴシック" w:hAnsi="ＭＳ ゴシック" w:hint="eastAsia"/>
              </w:rPr>
              <w:t>で申請してください。</w:t>
            </w:r>
          </w:p>
        </w:tc>
      </w:tr>
    </w:tbl>
    <w:p w14:paraId="765ED2F2" w14:textId="58CF9487" w:rsidR="00B72028" w:rsidRPr="005B2486" w:rsidRDefault="00B72028" w:rsidP="0045602B">
      <w:pPr>
        <w:rPr>
          <w:rFonts w:ascii="ＭＳ ゴシック" w:eastAsia="ＭＳ ゴシック" w:hAnsi="ＭＳ ゴシック"/>
        </w:rPr>
      </w:pPr>
    </w:p>
    <w:sectPr w:rsidR="00B72028" w:rsidRPr="005B2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5E3A" w14:textId="77777777" w:rsidR="002A3694" w:rsidRDefault="002A3694" w:rsidP="002A3694">
      <w:r>
        <w:separator/>
      </w:r>
    </w:p>
  </w:endnote>
  <w:endnote w:type="continuationSeparator" w:id="0">
    <w:p w14:paraId="2AEAFB93" w14:textId="77777777" w:rsidR="002A3694" w:rsidRDefault="002A3694" w:rsidP="002A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C79E" w14:textId="77777777" w:rsidR="002A3694" w:rsidRDefault="002A3694" w:rsidP="002A3694">
      <w:r>
        <w:separator/>
      </w:r>
    </w:p>
  </w:footnote>
  <w:footnote w:type="continuationSeparator" w:id="0">
    <w:p w14:paraId="55C746FE" w14:textId="77777777" w:rsidR="002A3694" w:rsidRDefault="002A3694" w:rsidP="002A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61CF"/>
    <w:multiLevelType w:val="hybridMultilevel"/>
    <w:tmpl w:val="155CDD1E"/>
    <w:lvl w:ilvl="0" w:tplc="40A08B0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357B01"/>
    <w:multiLevelType w:val="hybridMultilevel"/>
    <w:tmpl w:val="7BECA542"/>
    <w:lvl w:ilvl="0" w:tplc="59429698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" w15:restartNumberingAfterBreak="0">
    <w:nsid w:val="5F190428"/>
    <w:multiLevelType w:val="hybridMultilevel"/>
    <w:tmpl w:val="F37CA5EA"/>
    <w:lvl w:ilvl="0" w:tplc="ED463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BF16DE"/>
    <w:multiLevelType w:val="hybridMultilevel"/>
    <w:tmpl w:val="EAA09F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6584237">
    <w:abstractNumId w:val="1"/>
  </w:num>
  <w:num w:numId="2" w16cid:durableId="916287671">
    <w:abstractNumId w:val="3"/>
  </w:num>
  <w:num w:numId="3" w16cid:durableId="1020937293">
    <w:abstractNumId w:val="2"/>
  </w:num>
  <w:num w:numId="4" w16cid:durableId="164870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83"/>
    <w:rsid w:val="001F5789"/>
    <w:rsid w:val="001F76E7"/>
    <w:rsid w:val="002A3694"/>
    <w:rsid w:val="0045602B"/>
    <w:rsid w:val="004A69DB"/>
    <w:rsid w:val="00555DE7"/>
    <w:rsid w:val="005B2486"/>
    <w:rsid w:val="005D144F"/>
    <w:rsid w:val="00722DAE"/>
    <w:rsid w:val="008B4D83"/>
    <w:rsid w:val="009C2D94"/>
    <w:rsid w:val="00A032F7"/>
    <w:rsid w:val="00B503FD"/>
    <w:rsid w:val="00B72028"/>
    <w:rsid w:val="00C87E94"/>
    <w:rsid w:val="00D20CD5"/>
    <w:rsid w:val="00E82239"/>
    <w:rsid w:val="00F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E986F5"/>
  <w15:chartTrackingRefBased/>
  <w15:docId w15:val="{094F1FD3-1608-4836-8ED4-0CD2E427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36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694"/>
  </w:style>
  <w:style w:type="paragraph" w:styleId="a6">
    <w:name w:val="footer"/>
    <w:basedOn w:val="a"/>
    <w:link w:val="a7"/>
    <w:uiPriority w:val="99"/>
    <w:unhideWhenUsed/>
    <w:rsid w:val="002A3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694"/>
  </w:style>
  <w:style w:type="table" w:styleId="a8">
    <w:name w:val="Table Grid"/>
    <w:basedOn w:val="a1"/>
    <w:uiPriority w:val="39"/>
    <w:rsid w:val="00E8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2024-09-19T07:54:00Z</dcterms:created>
  <dcterms:modified xsi:type="dcterms:W3CDTF">2024-09-20T02:16:00Z</dcterms:modified>
</cp:coreProperties>
</file>