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590C" w14:textId="4FCA5D2F" w:rsidR="001710C0" w:rsidRDefault="00CB2FC9" w:rsidP="001710C0">
      <w:pPr>
        <w:jc w:val="left"/>
      </w:pPr>
      <w:bookmarkStart w:id="0" w:name="_GoBack"/>
      <w:bookmarkEnd w:id="0"/>
      <w:r>
        <w:rPr>
          <w:rFonts w:hint="eastAsia"/>
        </w:rPr>
        <w:t>【協定書</w:t>
      </w:r>
      <w:r w:rsidR="001710C0">
        <w:rPr>
          <w:rFonts w:hint="eastAsia"/>
        </w:rPr>
        <w:t>別記</w:t>
      </w:r>
      <w:r>
        <w:rPr>
          <w:rFonts w:hint="eastAsia"/>
        </w:rPr>
        <w:t>１】</w:t>
      </w:r>
    </w:p>
    <w:p w14:paraId="1FD8590D" w14:textId="77777777" w:rsidR="00F231B6" w:rsidRDefault="001710C0" w:rsidP="00F231B6">
      <w:pPr>
        <w:jc w:val="center"/>
      </w:pPr>
      <w:r>
        <w:rPr>
          <w:rFonts w:hint="eastAsia"/>
        </w:rPr>
        <w:t>個人情報取扱特記事項</w:t>
      </w:r>
    </w:p>
    <w:p w14:paraId="1FD8590E" w14:textId="77777777" w:rsidR="001710C0" w:rsidRDefault="001710C0" w:rsidP="001710C0"/>
    <w:p w14:paraId="1FD8590F" w14:textId="77777777" w:rsidR="00082FC3" w:rsidRDefault="00082FC3" w:rsidP="00082FC3">
      <w:r>
        <w:rPr>
          <w:rFonts w:hint="eastAsia"/>
        </w:rPr>
        <w:t>（基本的事項）</w:t>
      </w:r>
    </w:p>
    <w:p w14:paraId="1FD85910" w14:textId="77777777" w:rsidR="00082FC3" w:rsidRDefault="00082FC3" w:rsidP="00082FC3">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14:paraId="1FD85911" w14:textId="77777777" w:rsidR="00082FC3" w:rsidRDefault="00082FC3" w:rsidP="00082FC3"/>
    <w:p w14:paraId="1FD85912" w14:textId="77777777" w:rsidR="00082FC3" w:rsidRDefault="00082FC3" w:rsidP="00082FC3">
      <w:r>
        <w:rPr>
          <w:rFonts w:hint="eastAsia"/>
        </w:rPr>
        <w:t>（秘密の保持）</w:t>
      </w:r>
    </w:p>
    <w:p w14:paraId="1FD85913" w14:textId="77777777" w:rsidR="00082FC3" w:rsidRDefault="00082FC3" w:rsidP="00082FC3">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14:paraId="1FD85914" w14:textId="77777777" w:rsidR="00082FC3" w:rsidRDefault="00082FC3" w:rsidP="00082FC3"/>
    <w:p w14:paraId="1FD85915" w14:textId="77777777" w:rsidR="00082FC3" w:rsidRDefault="00082FC3" w:rsidP="00082FC3">
      <w:r>
        <w:rPr>
          <w:rFonts w:hint="eastAsia"/>
        </w:rPr>
        <w:t>（責任体制の整備）</w:t>
      </w:r>
    </w:p>
    <w:p w14:paraId="1FD85916" w14:textId="77777777" w:rsidR="00082FC3" w:rsidRDefault="00082FC3" w:rsidP="00082FC3">
      <w:pPr>
        <w:ind w:left="210" w:hangingChars="100" w:hanging="210"/>
      </w:pPr>
      <w:r>
        <w:rPr>
          <w:rFonts w:hint="eastAsia"/>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14:paraId="1FD85917" w14:textId="77777777" w:rsidR="00082FC3" w:rsidRDefault="00082FC3" w:rsidP="00082FC3"/>
    <w:p w14:paraId="1FD85918" w14:textId="77777777" w:rsidR="00082FC3" w:rsidRDefault="00082FC3" w:rsidP="00082FC3">
      <w:r>
        <w:rPr>
          <w:rFonts w:hint="eastAsia"/>
        </w:rPr>
        <w:t>（作業従事者等に対する周知等）</w:t>
      </w:r>
    </w:p>
    <w:p w14:paraId="1FD85919" w14:textId="77777777" w:rsidR="00082FC3" w:rsidRDefault="00082FC3" w:rsidP="00082FC3">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14:paraId="1FD8591A" w14:textId="77777777" w:rsidR="00082FC3" w:rsidRDefault="00082FC3" w:rsidP="00973077">
      <w:r>
        <w:rPr>
          <w:rFonts w:hint="eastAsia"/>
        </w:rPr>
        <w:t>（１）この個人情報取扱特記事項の内容</w:t>
      </w:r>
    </w:p>
    <w:p w14:paraId="1FD8591B" w14:textId="77777777" w:rsidR="00082FC3" w:rsidRDefault="00082FC3" w:rsidP="00973077">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14:paraId="1FD8591C" w14:textId="77777777" w:rsidR="00082FC3" w:rsidRDefault="00082FC3" w:rsidP="00973077">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14:paraId="1FD8591D" w14:textId="77777777" w:rsidR="00082FC3" w:rsidRDefault="00082FC3" w:rsidP="00082FC3">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14:paraId="1FD8591E" w14:textId="77777777" w:rsidR="00082FC3" w:rsidRDefault="00082FC3" w:rsidP="00082FC3"/>
    <w:p w14:paraId="1FD8591F" w14:textId="77777777" w:rsidR="00082FC3" w:rsidRDefault="00082FC3" w:rsidP="00082FC3">
      <w:r>
        <w:rPr>
          <w:rFonts w:hint="eastAsia"/>
        </w:rPr>
        <w:lastRenderedPageBreak/>
        <w:t>（作業場所の限定等）</w:t>
      </w:r>
    </w:p>
    <w:p w14:paraId="1FD85920" w14:textId="77777777" w:rsidR="00082FC3" w:rsidRPr="00082FC3" w:rsidRDefault="00082FC3" w:rsidP="00082FC3">
      <w:pPr>
        <w:rPr>
          <w:u w:val="single"/>
        </w:rPr>
      </w:pPr>
      <w:r>
        <w:rPr>
          <w:rFonts w:hint="eastAsia"/>
        </w:rPr>
        <w:t>第５条　乙は、次の各号のいずれかに該当するときを除き、その営業所（所在地：</w:t>
      </w:r>
      <w:r w:rsidRPr="00082FC3">
        <w:rPr>
          <w:rFonts w:hint="eastAsia"/>
          <w:u w:val="single"/>
        </w:rPr>
        <w:t xml:space="preserve">　　　　</w:t>
      </w:r>
    </w:p>
    <w:p w14:paraId="1FD85921" w14:textId="77777777" w:rsidR="00082FC3" w:rsidRDefault="00082FC3" w:rsidP="00082FC3">
      <w:pPr>
        <w:ind w:leftChars="100" w:left="210"/>
      </w:pPr>
      <w:r w:rsidRPr="00082FC3">
        <w:rPr>
          <w:rFonts w:hint="eastAsia"/>
          <w:u w:val="single"/>
        </w:rPr>
        <w:t xml:space="preserve">　　　　　　　　　　　　　　</w:t>
      </w:r>
      <w:r>
        <w:rPr>
          <w:rFonts w:hint="eastAsia"/>
        </w:rPr>
        <w:t>。本条において「営業所」という。）以外の場所で本件個人情報を取り扱わないものとする。</w:t>
      </w:r>
    </w:p>
    <w:p w14:paraId="1FD85922" w14:textId="77777777" w:rsidR="00082FC3" w:rsidRDefault="00082FC3" w:rsidP="00973077">
      <w:pPr>
        <w:ind w:left="210" w:hangingChars="100" w:hanging="210"/>
      </w:pPr>
      <w:r>
        <w:rPr>
          <w:rFonts w:hint="eastAsia"/>
        </w:rPr>
        <w:t>（１）甲の指示又は事前の承認があるとき。</w:t>
      </w:r>
    </w:p>
    <w:p w14:paraId="1FD85923" w14:textId="77777777" w:rsidR="00082FC3" w:rsidRDefault="00082FC3" w:rsidP="00973077">
      <w:pPr>
        <w:ind w:left="420" w:hangingChars="200" w:hanging="420"/>
      </w:pPr>
      <w:r>
        <w:rPr>
          <w:rFonts w:hint="eastAsia"/>
        </w:rPr>
        <w:t>（２）乙が本件受託業務を行う上で営業所以外の場所で本件個人情報を取り扱うことに正当な理由があるとき。</w:t>
      </w:r>
    </w:p>
    <w:p w14:paraId="1FD85924" w14:textId="77777777" w:rsidR="00082FC3" w:rsidRDefault="00082FC3" w:rsidP="00082FC3">
      <w:pPr>
        <w:ind w:left="210" w:hangingChars="100" w:hanging="210"/>
      </w:pPr>
      <w:r>
        <w:rPr>
          <w:rFonts w:hint="eastAsia"/>
        </w:rPr>
        <w:t>２　乙は、前項各号の規定に掲げる場合を除き、前項に規定する営業所から本件個人情報を持ち出さないものとする。本件個人情報を持ち出すときは、運搬中の指示事項の従事者への徹底、データの暗号化等、安全確保のために必要な措置を講ずるものとする</w:t>
      </w:r>
    </w:p>
    <w:p w14:paraId="1FD85925" w14:textId="77777777" w:rsidR="00082FC3" w:rsidRDefault="00082FC3" w:rsidP="00082FC3"/>
    <w:p w14:paraId="1FD85926" w14:textId="77777777" w:rsidR="00082FC3" w:rsidRDefault="00082FC3" w:rsidP="00082FC3">
      <w:r>
        <w:rPr>
          <w:rFonts w:hint="eastAsia"/>
        </w:rPr>
        <w:t>（個人情報の適切な管理）</w:t>
      </w:r>
    </w:p>
    <w:p w14:paraId="1FD85927" w14:textId="77777777" w:rsidR="00082FC3" w:rsidRDefault="00082FC3" w:rsidP="00082FC3">
      <w:pPr>
        <w:ind w:left="210" w:hangingChars="100" w:hanging="210"/>
      </w:pPr>
      <w:r>
        <w:rPr>
          <w:rFonts w:hint="eastAsia"/>
        </w:rPr>
        <w:t>第６条　乙は、次の各号に掲げる事項を遵守するほか、本件個人情報の漏えい、滅失又はき損</w:t>
      </w:r>
      <w:r w:rsidR="00973077">
        <w:rPr>
          <w:rFonts w:hint="eastAsia"/>
        </w:rPr>
        <w:t>（以下「漏えい等」という。）</w:t>
      </w:r>
      <w:r>
        <w:rPr>
          <w:rFonts w:hint="eastAsia"/>
        </w:rPr>
        <w:t>の防止その他の個人情報の安全確保のために必要な措置を講じなければならない。</w:t>
      </w:r>
    </w:p>
    <w:p w14:paraId="1FD85928" w14:textId="77777777" w:rsidR="00082FC3" w:rsidRDefault="00082FC3" w:rsidP="00973077">
      <w:pPr>
        <w:ind w:left="210" w:hangingChars="100" w:hanging="210"/>
      </w:pPr>
      <w:r>
        <w:rPr>
          <w:rFonts w:hint="eastAsia"/>
        </w:rPr>
        <w:t>（１）第３条の規定により甲に報告した者以外の者に本件個人情報を取り扱わせないこと。</w:t>
      </w:r>
    </w:p>
    <w:p w14:paraId="1FD85929" w14:textId="77777777" w:rsidR="00082FC3" w:rsidRDefault="00082FC3" w:rsidP="00973077">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14:paraId="1FD8592A" w14:textId="77777777" w:rsidR="00082FC3" w:rsidRDefault="00082FC3" w:rsidP="00973077">
      <w:pPr>
        <w:ind w:left="210" w:hangingChars="100" w:hanging="210"/>
      </w:pPr>
      <w:r>
        <w:rPr>
          <w:rFonts w:hint="eastAsia"/>
        </w:rPr>
        <w:t>（３）乙の管理に属さない情報機器等を利用して本件個人情報を取り扱わないこと。</w:t>
      </w:r>
    </w:p>
    <w:p w14:paraId="1FD8592B" w14:textId="77777777" w:rsidR="00082FC3" w:rsidRDefault="00082FC3" w:rsidP="00973077">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14:paraId="1FD8592C" w14:textId="77777777" w:rsidR="00082FC3" w:rsidRDefault="00082FC3" w:rsidP="00973077">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14:paraId="1FD8592D" w14:textId="77777777" w:rsidR="00082FC3" w:rsidRDefault="00082FC3" w:rsidP="00973077">
      <w:pPr>
        <w:ind w:left="420" w:hangingChars="200" w:hanging="420"/>
      </w:pPr>
      <w:r>
        <w:rPr>
          <w:rFonts w:hint="eastAsia"/>
        </w:rPr>
        <w:t>（６）甲の指示</w:t>
      </w:r>
      <w:r w:rsidR="00521E3F">
        <w:rPr>
          <w:rFonts w:hint="eastAsia"/>
        </w:rPr>
        <w:t>又</w:t>
      </w:r>
      <w:r>
        <w:rPr>
          <w:rFonts w:hint="eastAsia"/>
        </w:rPr>
        <w:t>は事前の承認があるときを除き、本件受託業務を行うために甲から引き渡された個人情報が記録された資料等を国外に移転させてはならないこと。</w:t>
      </w:r>
    </w:p>
    <w:p w14:paraId="1FD8592E" w14:textId="77777777" w:rsidR="00082FC3" w:rsidRDefault="00082FC3" w:rsidP="00973077">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14:paraId="1FD8592F" w14:textId="77777777" w:rsidR="00580D75" w:rsidRPr="004442D0" w:rsidRDefault="00580D75" w:rsidP="00580D75">
      <w:pPr>
        <w:ind w:left="420" w:hangingChars="200" w:hanging="420"/>
      </w:pPr>
      <w:r w:rsidRPr="00A67618">
        <w:rPr>
          <w:rFonts w:hint="eastAsia"/>
        </w:rPr>
        <w:t>（８）乙は、本件受託業務を行うために複数の宛先へ一斉にメールを送信する場合、当該メールの宛先にＢＣＣで送信すべきメールアドレスが１件以上含まれるときは、当該メールを送信する際ＢＣＣで送信すべきメールアドレスについてＴＯやＣＣで送信することを防止する機能（ＢＣＣ強制変換機能等）を備えたシステムやツールを使用しなければならない。</w:t>
      </w:r>
    </w:p>
    <w:p w14:paraId="1FD85930" w14:textId="77777777" w:rsidR="00082FC3" w:rsidRPr="00580D75" w:rsidRDefault="00082FC3" w:rsidP="00082FC3"/>
    <w:p w14:paraId="1FD85931" w14:textId="77777777" w:rsidR="00082FC3" w:rsidRDefault="00082FC3" w:rsidP="00082FC3">
      <w:r>
        <w:rPr>
          <w:rFonts w:hint="eastAsia"/>
        </w:rPr>
        <w:t>（取得の制限）</w:t>
      </w:r>
    </w:p>
    <w:p w14:paraId="1FD85932" w14:textId="77777777" w:rsidR="00082FC3" w:rsidRDefault="00082FC3" w:rsidP="00082FC3">
      <w:pPr>
        <w:ind w:left="210" w:hangingChars="100" w:hanging="210"/>
      </w:pPr>
      <w:r>
        <w:rPr>
          <w:rFonts w:hint="eastAsia"/>
        </w:rPr>
        <w:t>第７条　乙は、本件受託業務を行うために個人情報を取得するときは、その業務の目的を達</w:t>
      </w:r>
      <w:r>
        <w:rPr>
          <w:rFonts w:hint="eastAsia"/>
        </w:rPr>
        <w:lastRenderedPageBreak/>
        <w:t>成するために必要な範囲内で、適法かつ公正な方法により取得しなければならない。</w:t>
      </w:r>
    </w:p>
    <w:p w14:paraId="1FD85933" w14:textId="77777777" w:rsidR="00082FC3" w:rsidRDefault="00082FC3" w:rsidP="00082FC3">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14:paraId="1FD85934" w14:textId="77777777" w:rsidR="00082FC3" w:rsidRDefault="00082FC3" w:rsidP="00082FC3"/>
    <w:p w14:paraId="1FD85935" w14:textId="77777777" w:rsidR="00082FC3" w:rsidRDefault="00082FC3" w:rsidP="00082FC3">
      <w:r>
        <w:rPr>
          <w:rFonts w:hint="eastAsia"/>
        </w:rPr>
        <w:t>（利用及び提供の制限）</w:t>
      </w:r>
    </w:p>
    <w:p w14:paraId="1FD85936" w14:textId="77777777" w:rsidR="00082FC3" w:rsidRDefault="00082FC3" w:rsidP="00082FC3">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14:paraId="1FD85937" w14:textId="77777777" w:rsidR="00082FC3" w:rsidRDefault="00082FC3" w:rsidP="00082FC3"/>
    <w:p w14:paraId="1FD85938" w14:textId="77777777" w:rsidR="00082FC3" w:rsidRDefault="00082FC3" w:rsidP="00082FC3">
      <w:r>
        <w:rPr>
          <w:rFonts w:hint="eastAsia"/>
        </w:rPr>
        <w:t>（再委託の禁止）</w:t>
      </w:r>
    </w:p>
    <w:p w14:paraId="1FD85939" w14:textId="77777777" w:rsidR="00082FC3" w:rsidRDefault="00082FC3" w:rsidP="00082FC3">
      <w:pPr>
        <w:ind w:left="210" w:hangingChars="100" w:hanging="210"/>
      </w:pPr>
      <w:r>
        <w:rPr>
          <w:rFonts w:hint="eastAsia"/>
        </w:rPr>
        <w:t>第９条　乙</w:t>
      </w:r>
      <w:r w:rsidR="00973077">
        <w:rPr>
          <w:rFonts w:hint="eastAsia"/>
        </w:rPr>
        <w:t>は、甲の事前の承認があるときを除き、本件受託業務を第三者（乙</w:t>
      </w:r>
      <w:r>
        <w:rPr>
          <w:rFonts w:hint="eastAsia"/>
        </w:rPr>
        <w:t>の子会社を含む。）に委託してはならない。</w:t>
      </w:r>
    </w:p>
    <w:p w14:paraId="1FD8593A" w14:textId="77777777" w:rsidR="00082FC3" w:rsidRDefault="00082FC3" w:rsidP="00082FC3">
      <w:pPr>
        <w:ind w:left="210" w:hangingChars="100" w:hanging="210"/>
      </w:pPr>
      <w:r>
        <w:rPr>
          <w:rFonts w:hint="eastAsia"/>
        </w:rPr>
        <w:t>２　乙は、本件受託業務を再委託するときは、</w:t>
      </w:r>
      <w:r w:rsidR="00973077">
        <w:rPr>
          <w:rFonts w:hint="eastAsia"/>
        </w:rPr>
        <w:t>乙</w:t>
      </w:r>
      <w:r>
        <w:rPr>
          <w:rFonts w:hint="eastAsia"/>
        </w:rPr>
        <w:t>をして特記事項により乙が負う義務を遵守させるとともに、これに対する管理及び監督を徹底するものとする。</w:t>
      </w:r>
    </w:p>
    <w:p w14:paraId="1FD8593B" w14:textId="77777777" w:rsidR="00082FC3" w:rsidRDefault="00082FC3" w:rsidP="00082FC3">
      <w:pPr>
        <w:ind w:left="210" w:hangingChars="100" w:hanging="210"/>
      </w:pPr>
      <w:r>
        <w:rPr>
          <w:rFonts w:hint="eastAsia"/>
        </w:rPr>
        <w:t>３　甲は、乙を通じて又は甲自らが再委託先事業者に対し前項の措置を行うことができるものとする。</w:t>
      </w:r>
    </w:p>
    <w:p w14:paraId="1FD8593C" w14:textId="77777777" w:rsidR="00082FC3" w:rsidRDefault="00082FC3" w:rsidP="00082FC3">
      <w:pPr>
        <w:ind w:left="210" w:hangingChars="100" w:hanging="210"/>
      </w:pPr>
      <w:r>
        <w:rPr>
          <w:rFonts w:hint="eastAsia"/>
        </w:rPr>
        <w:t>４　乙は、本件受託業務を再委託するときは、再委託契約の締結時に、</w:t>
      </w:r>
      <w:r w:rsidR="00973077">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14:paraId="1FD8593D" w14:textId="77777777" w:rsidR="00082FC3" w:rsidRDefault="00082FC3" w:rsidP="00082FC3"/>
    <w:p w14:paraId="1FD8593E" w14:textId="77777777" w:rsidR="00082FC3" w:rsidRDefault="00082FC3" w:rsidP="00082FC3">
      <w:r>
        <w:rPr>
          <w:rFonts w:hint="eastAsia"/>
        </w:rPr>
        <w:t>（報告及び検査等）</w:t>
      </w:r>
    </w:p>
    <w:p w14:paraId="1FD8593F" w14:textId="77777777" w:rsidR="00082FC3" w:rsidRDefault="00082FC3" w:rsidP="00082FC3">
      <w:r>
        <w:rPr>
          <w:rFonts w:hint="eastAsia"/>
        </w:rPr>
        <w:t>第１０条　乙は、甲に対し契約内容の遵守状況を定期的に報告しなければならない。</w:t>
      </w:r>
    </w:p>
    <w:p w14:paraId="1FD85940" w14:textId="77777777" w:rsidR="00082FC3" w:rsidRDefault="00082FC3" w:rsidP="00082FC3">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14:paraId="1FD85941" w14:textId="77777777" w:rsidR="00082FC3" w:rsidRDefault="00082FC3" w:rsidP="00082FC3">
      <w:pPr>
        <w:ind w:left="210" w:hangingChars="100" w:hanging="210"/>
      </w:pPr>
      <w:r>
        <w:rPr>
          <w:rFonts w:hint="eastAsia"/>
        </w:rPr>
        <w:t>３　乙を通じて又は甲自らが再委託先事業者に対し前２項の措置を求め、又は行うことができるものとする。</w:t>
      </w:r>
    </w:p>
    <w:p w14:paraId="1FD85942" w14:textId="77777777" w:rsidR="00082FC3" w:rsidRDefault="00082FC3" w:rsidP="00082FC3"/>
    <w:p w14:paraId="1FD85943" w14:textId="77777777" w:rsidR="00082FC3" w:rsidRDefault="00082FC3" w:rsidP="00082FC3">
      <w:r>
        <w:rPr>
          <w:rFonts w:hint="eastAsia"/>
        </w:rPr>
        <w:t>（指示）</w:t>
      </w:r>
    </w:p>
    <w:p w14:paraId="1FD85944" w14:textId="77777777" w:rsidR="00082FC3" w:rsidRDefault="00082FC3" w:rsidP="00082FC3">
      <w:pPr>
        <w:ind w:left="210" w:hangingChars="100" w:hanging="210"/>
      </w:pPr>
      <w:r>
        <w:rPr>
          <w:rFonts w:hint="eastAsia"/>
        </w:rPr>
        <w:t>第１１条　甲は、乙による本件個人情報の取扱いが不適当であると認めるときは、乙に対して必要な指示を行うことができる。</w:t>
      </w:r>
    </w:p>
    <w:p w14:paraId="1FD85945" w14:textId="77777777" w:rsidR="00082FC3" w:rsidRDefault="00082FC3" w:rsidP="00082FC3"/>
    <w:p w14:paraId="1FD85946" w14:textId="77777777" w:rsidR="00082FC3" w:rsidRDefault="00082FC3" w:rsidP="00082FC3">
      <w:r>
        <w:rPr>
          <w:rFonts w:hint="eastAsia"/>
        </w:rPr>
        <w:t>（事件等の報告）</w:t>
      </w:r>
    </w:p>
    <w:p w14:paraId="1FD85947" w14:textId="77777777" w:rsidR="00082FC3" w:rsidRDefault="00082FC3" w:rsidP="00082FC3">
      <w:pPr>
        <w:ind w:left="210" w:hangingChars="100" w:hanging="210"/>
      </w:pPr>
      <w:r>
        <w:rPr>
          <w:rFonts w:hint="eastAsia"/>
        </w:rPr>
        <w:t>第１２条　乙は、本件個人情報の漏えい</w:t>
      </w:r>
      <w:r w:rsidR="00973077">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14:paraId="1FD85948" w14:textId="77777777" w:rsidR="00082FC3" w:rsidRDefault="00082FC3" w:rsidP="00082FC3">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14:paraId="1FD85949" w14:textId="77777777" w:rsidR="00082FC3" w:rsidRDefault="00082FC3" w:rsidP="00082FC3"/>
    <w:p w14:paraId="1FD8594A" w14:textId="77777777" w:rsidR="00082FC3" w:rsidRDefault="00082FC3" w:rsidP="00082FC3">
      <w:r>
        <w:rPr>
          <w:rFonts w:hint="eastAsia"/>
        </w:rPr>
        <w:t>（契約解除及び損害賠償）</w:t>
      </w:r>
    </w:p>
    <w:p w14:paraId="1FD8594B" w14:textId="77777777" w:rsidR="00082FC3" w:rsidRDefault="00082FC3" w:rsidP="00082FC3">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14:paraId="1FD8594C" w14:textId="77777777" w:rsidR="00082FC3" w:rsidRDefault="00082FC3" w:rsidP="00082FC3"/>
    <w:p w14:paraId="1FD8594D" w14:textId="77777777" w:rsidR="00082FC3" w:rsidRDefault="00082FC3" w:rsidP="00082FC3">
      <w:r>
        <w:rPr>
          <w:rFonts w:hint="eastAsia"/>
        </w:rPr>
        <w:t>（個人情報保護方針の策定等）</w:t>
      </w:r>
    </w:p>
    <w:p w14:paraId="1FD8594E" w14:textId="77777777" w:rsidR="00082FC3" w:rsidRDefault="00082FC3" w:rsidP="00082FC3">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14:paraId="1FD8594F" w14:textId="77777777" w:rsidR="001710C0" w:rsidRPr="00082FC3" w:rsidRDefault="001710C0" w:rsidP="00082FC3"/>
    <w:sectPr w:rsidR="001710C0" w:rsidRPr="00082F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85954" w14:textId="77777777" w:rsidR="00CD7002" w:rsidRDefault="00CD7002" w:rsidP="00AB4BBE">
      <w:r>
        <w:separator/>
      </w:r>
    </w:p>
  </w:endnote>
  <w:endnote w:type="continuationSeparator" w:id="0">
    <w:p w14:paraId="1FD85955" w14:textId="77777777" w:rsidR="00CD7002" w:rsidRDefault="00CD7002"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5952" w14:textId="77777777" w:rsidR="00CD7002" w:rsidRDefault="00CD7002" w:rsidP="00AB4BBE">
      <w:r>
        <w:separator/>
      </w:r>
    </w:p>
  </w:footnote>
  <w:footnote w:type="continuationSeparator" w:id="0">
    <w:p w14:paraId="1FD85953" w14:textId="77777777" w:rsidR="00CD7002" w:rsidRDefault="00CD7002" w:rsidP="00AB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0"/>
    <w:rsid w:val="00050CF9"/>
    <w:rsid w:val="0005501B"/>
    <w:rsid w:val="00073A4A"/>
    <w:rsid w:val="000812B8"/>
    <w:rsid w:val="000812BB"/>
    <w:rsid w:val="00082FC3"/>
    <w:rsid w:val="0009544F"/>
    <w:rsid w:val="000A2A0D"/>
    <w:rsid w:val="000C0FB4"/>
    <w:rsid w:val="000C6168"/>
    <w:rsid w:val="000D1944"/>
    <w:rsid w:val="001035C4"/>
    <w:rsid w:val="0011203D"/>
    <w:rsid w:val="001265BA"/>
    <w:rsid w:val="00152195"/>
    <w:rsid w:val="00162AD1"/>
    <w:rsid w:val="001710C0"/>
    <w:rsid w:val="00184008"/>
    <w:rsid w:val="001A1393"/>
    <w:rsid w:val="002030B9"/>
    <w:rsid w:val="0022262E"/>
    <w:rsid w:val="002301A3"/>
    <w:rsid w:val="00242F59"/>
    <w:rsid w:val="00274F8D"/>
    <w:rsid w:val="0028263A"/>
    <w:rsid w:val="00296161"/>
    <w:rsid w:val="002A34B4"/>
    <w:rsid w:val="002C1EE8"/>
    <w:rsid w:val="002D0CAB"/>
    <w:rsid w:val="002D4515"/>
    <w:rsid w:val="002E5330"/>
    <w:rsid w:val="00314DE2"/>
    <w:rsid w:val="0032617D"/>
    <w:rsid w:val="00342D69"/>
    <w:rsid w:val="00354356"/>
    <w:rsid w:val="00365C16"/>
    <w:rsid w:val="0037211E"/>
    <w:rsid w:val="0037569B"/>
    <w:rsid w:val="003A7D71"/>
    <w:rsid w:val="003E61F3"/>
    <w:rsid w:val="003E62C5"/>
    <w:rsid w:val="003E7442"/>
    <w:rsid w:val="003F169F"/>
    <w:rsid w:val="003F455A"/>
    <w:rsid w:val="004348E7"/>
    <w:rsid w:val="00436746"/>
    <w:rsid w:val="0044118A"/>
    <w:rsid w:val="00447EF7"/>
    <w:rsid w:val="0046481C"/>
    <w:rsid w:val="004B587E"/>
    <w:rsid w:val="004C7D58"/>
    <w:rsid w:val="004E21D0"/>
    <w:rsid w:val="004F3EA7"/>
    <w:rsid w:val="005010F4"/>
    <w:rsid w:val="00521E3F"/>
    <w:rsid w:val="005270A8"/>
    <w:rsid w:val="00540BCA"/>
    <w:rsid w:val="00550A53"/>
    <w:rsid w:val="00566D90"/>
    <w:rsid w:val="00570E63"/>
    <w:rsid w:val="00580D75"/>
    <w:rsid w:val="005C25E4"/>
    <w:rsid w:val="00613543"/>
    <w:rsid w:val="006154C0"/>
    <w:rsid w:val="00637635"/>
    <w:rsid w:val="006570A7"/>
    <w:rsid w:val="00664049"/>
    <w:rsid w:val="00680AEE"/>
    <w:rsid w:val="00683CDA"/>
    <w:rsid w:val="00690E1F"/>
    <w:rsid w:val="006A67E4"/>
    <w:rsid w:val="006B22FA"/>
    <w:rsid w:val="006B27B2"/>
    <w:rsid w:val="006C4A5B"/>
    <w:rsid w:val="006F5503"/>
    <w:rsid w:val="0071528F"/>
    <w:rsid w:val="00723CCC"/>
    <w:rsid w:val="00733024"/>
    <w:rsid w:val="007629E5"/>
    <w:rsid w:val="00770B15"/>
    <w:rsid w:val="007723DA"/>
    <w:rsid w:val="0077749E"/>
    <w:rsid w:val="007902A3"/>
    <w:rsid w:val="00796B99"/>
    <w:rsid w:val="007A2062"/>
    <w:rsid w:val="007D277A"/>
    <w:rsid w:val="007D7EEB"/>
    <w:rsid w:val="007E17B1"/>
    <w:rsid w:val="007F5C0E"/>
    <w:rsid w:val="008039AD"/>
    <w:rsid w:val="00816F3A"/>
    <w:rsid w:val="00817DD8"/>
    <w:rsid w:val="00885711"/>
    <w:rsid w:val="008A46A2"/>
    <w:rsid w:val="008C054A"/>
    <w:rsid w:val="008F3A91"/>
    <w:rsid w:val="008F3FAD"/>
    <w:rsid w:val="008F44FF"/>
    <w:rsid w:val="009158E4"/>
    <w:rsid w:val="00926173"/>
    <w:rsid w:val="00934E2D"/>
    <w:rsid w:val="00943CDC"/>
    <w:rsid w:val="009474D1"/>
    <w:rsid w:val="00973077"/>
    <w:rsid w:val="00987535"/>
    <w:rsid w:val="009A3880"/>
    <w:rsid w:val="009A7988"/>
    <w:rsid w:val="009B2FE1"/>
    <w:rsid w:val="009C1621"/>
    <w:rsid w:val="009D6420"/>
    <w:rsid w:val="009E2931"/>
    <w:rsid w:val="009F5AD5"/>
    <w:rsid w:val="00A168AE"/>
    <w:rsid w:val="00A211FD"/>
    <w:rsid w:val="00A313F0"/>
    <w:rsid w:val="00A67618"/>
    <w:rsid w:val="00A713BC"/>
    <w:rsid w:val="00A82A54"/>
    <w:rsid w:val="00A90AD4"/>
    <w:rsid w:val="00AB3348"/>
    <w:rsid w:val="00AB4BBE"/>
    <w:rsid w:val="00AC5B40"/>
    <w:rsid w:val="00AD3DD2"/>
    <w:rsid w:val="00AF2F25"/>
    <w:rsid w:val="00B17FD7"/>
    <w:rsid w:val="00B25353"/>
    <w:rsid w:val="00B50E12"/>
    <w:rsid w:val="00B6596C"/>
    <w:rsid w:val="00BA6907"/>
    <w:rsid w:val="00BB0D14"/>
    <w:rsid w:val="00BB4D94"/>
    <w:rsid w:val="00BC6655"/>
    <w:rsid w:val="00BE4FD2"/>
    <w:rsid w:val="00BE5463"/>
    <w:rsid w:val="00BE64B8"/>
    <w:rsid w:val="00BE7B1E"/>
    <w:rsid w:val="00BF0D20"/>
    <w:rsid w:val="00C1143F"/>
    <w:rsid w:val="00C14EDE"/>
    <w:rsid w:val="00C20BA5"/>
    <w:rsid w:val="00C22541"/>
    <w:rsid w:val="00C51ADF"/>
    <w:rsid w:val="00C65CA9"/>
    <w:rsid w:val="00C715F0"/>
    <w:rsid w:val="00C83BB2"/>
    <w:rsid w:val="00C90554"/>
    <w:rsid w:val="00CA3999"/>
    <w:rsid w:val="00CB2FC9"/>
    <w:rsid w:val="00CB36F5"/>
    <w:rsid w:val="00CC289A"/>
    <w:rsid w:val="00CD0C44"/>
    <w:rsid w:val="00CD6077"/>
    <w:rsid w:val="00CD7002"/>
    <w:rsid w:val="00CE2136"/>
    <w:rsid w:val="00CF0336"/>
    <w:rsid w:val="00CF6F01"/>
    <w:rsid w:val="00D02432"/>
    <w:rsid w:val="00D259C8"/>
    <w:rsid w:val="00D57C30"/>
    <w:rsid w:val="00D61D07"/>
    <w:rsid w:val="00D802AF"/>
    <w:rsid w:val="00D9696F"/>
    <w:rsid w:val="00DB124B"/>
    <w:rsid w:val="00DB15B5"/>
    <w:rsid w:val="00DC7D13"/>
    <w:rsid w:val="00DD2BB1"/>
    <w:rsid w:val="00E03485"/>
    <w:rsid w:val="00E05839"/>
    <w:rsid w:val="00E35207"/>
    <w:rsid w:val="00E40C46"/>
    <w:rsid w:val="00E53E3F"/>
    <w:rsid w:val="00E5417B"/>
    <w:rsid w:val="00E55685"/>
    <w:rsid w:val="00E57979"/>
    <w:rsid w:val="00E70118"/>
    <w:rsid w:val="00E76113"/>
    <w:rsid w:val="00E84E09"/>
    <w:rsid w:val="00E858C7"/>
    <w:rsid w:val="00EA3E4C"/>
    <w:rsid w:val="00EC3DA7"/>
    <w:rsid w:val="00F01A81"/>
    <w:rsid w:val="00F200E1"/>
    <w:rsid w:val="00F20715"/>
    <w:rsid w:val="00F231B6"/>
    <w:rsid w:val="00F30C5E"/>
    <w:rsid w:val="00F371EF"/>
    <w:rsid w:val="00F43540"/>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FD8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1" ma:contentTypeDescription="新しいドキュメントを作成します。" ma:contentTypeScope="" ma:versionID="d3a2648f5335b6886eefe261530b354c">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99037ce617e5d0f0c29c0adaffdb3380"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A7EDB-24A7-452B-93A1-D9BEC94F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F5067-628D-427D-83A8-D711FC348276}">
  <ds:schemaRefs>
    <ds:schemaRef ds:uri="64eee8c4-ca7e-4c8b-ac9b-20302a7484aa"/>
    <ds:schemaRef ds:uri="http://purl.org/dc/terms/"/>
    <ds:schemaRef ds:uri="http://schemas.microsoft.com/office/2006/documentManagement/types"/>
    <ds:schemaRef ds:uri="e82239fa-4c8e-4f75-a0b8-ac5930ded50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92609E-0EB8-49CA-AD71-F0F87FAC3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2023-11-22T05:20:00Z</dcterms:created>
  <dcterms:modified xsi:type="dcterms:W3CDTF">2023-11-27T01:06:00Z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