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135E" w14:textId="5A27AB12" w:rsidR="00413A50" w:rsidRPr="00413A50" w:rsidRDefault="00B4436A" w:rsidP="00CE5089">
      <w:pPr>
        <w:spacing w:line="0" w:lineRule="atLeast"/>
        <w:jc w:val="center"/>
        <w:rPr>
          <w:rFonts w:ascii="ＭＳ 明朝" w:eastAsia="ＭＳ 明朝" w:hAnsi="ＭＳ 明朝"/>
          <w:szCs w:val="16"/>
          <w:lang w:eastAsia="zh-TW"/>
        </w:rPr>
      </w:pPr>
      <w:r w:rsidRPr="00413A50">
        <w:rPr>
          <w:rFonts w:ascii="ＭＳ 明朝" w:eastAsia="ＭＳ 明朝" w:hAnsi="ＭＳ 明朝" w:hint="eastAsia"/>
          <w:sz w:val="28"/>
          <w:szCs w:val="21"/>
          <w:lang w:eastAsia="zh-TW"/>
        </w:rPr>
        <w:t>県産木材試作品開発等補助事業　審査表</w:t>
      </w:r>
    </w:p>
    <w:p w14:paraId="144014C2" w14:textId="603C03A7" w:rsidR="00B4436A" w:rsidRPr="006E3A00" w:rsidRDefault="00B4436A" w:rsidP="00CE5089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6E3A00">
        <w:rPr>
          <w:rFonts w:ascii="ＭＳ 明朝" w:eastAsia="ＭＳ 明朝" w:hAnsi="ＭＳ 明朝" w:hint="eastAsia"/>
          <w:sz w:val="22"/>
        </w:rPr>
        <w:t>１．申請内容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5387"/>
      </w:tblGrid>
      <w:tr w:rsidR="00B4436A" w:rsidRPr="006E3A00" w14:paraId="2399F14B" w14:textId="77777777" w:rsidTr="003B621C">
        <w:trPr>
          <w:trHeight w:val="531"/>
        </w:trPr>
        <w:tc>
          <w:tcPr>
            <w:tcW w:w="1559" w:type="dxa"/>
            <w:vAlign w:val="center"/>
          </w:tcPr>
          <w:p w14:paraId="79690FA5" w14:textId="77777777" w:rsidR="00B4436A" w:rsidRPr="006E3A00" w:rsidRDefault="00B4436A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E3A00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5387" w:type="dxa"/>
            <w:vAlign w:val="center"/>
          </w:tcPr>
          <w:p w14:paraId="4E8A1D7C" w14:textId="75D28C4C" w:rsidR="00B4436A" w:rsidRPr="006E3A00" w:rsidRDefault="00B4436A" w:rsidP="00CE5089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CA9C84" w14:textId="77777777" w:rsidR="00B4436A" w:rsidRPr="006E3A00" w:rsidRDefault="00B4436A" w:rsidP="00CE5089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EE35EB9" w14:textId="77777777" w:rsidR="00B4436A" w:rsidRPr="006E3A00" w:rsidRDefault="00B4436A" w:rsidP="00CE5089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6E3A00">
        <w:rPr>
          <w:rFonts w:ascii="ＭＳ 明朝" w:eastAsia="ＭＳ 明朝" w:hAnsi="ＭＳ 明朝" w:hint="eastAsia"/>
          <w:sz w:val="22"/>
        </w:rPr>
        <w:t>２．審査</w:t>
      </w:r>
      <w:r w:rsidR="007E2ECD" w:rsidRPr="006E3A00">
        <w:rPr>
          <w:rFonts w:ascii="ＭＳ 明朝" w:eastAsia="ＭＳ 明朝" w:hAnsi="ＭＳ 明朝" w:hint="eastAsia"/>
          <w:sz w:val="22"/>
        </w:rPr>
        <w:t>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851"/>
      </w:tblGrid>
      <w:tr w:rsidR="00B4436A" w:rsidRPr="006E3A00" w14:paraId="21142664" w14:textId="77777777" w:rsidTr="00315908">
        <w:trPr>
          <w:trHeight w:val="547"/>
          <w:jc w:val="center"/>
        </w:trPr>
        <w:tc>
          <w:tcPr>
            <w:tcW w:w="8500" w:type="dxa"/>
            <w:vAlign w:val="center"/>
          </w:tcPr>
          <w:p w14:paraId="23B5D931" w14:textId="1ACD7897" w:rsidR="00B4436A" w:rsidRPr="006E3A00" w:rsidRDefault="00B4436A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E3A00">
              <w:rPr>
                <w:rFonts w:ascii="ＭＳ 明朝" w:eastAsia="ＭＳ 明朝" w:hAnsi="ＭＳ 明朝" w:hint="eastAsia"/>
                <w:sz w:val="22"/>
              </w:rPr>
              <w:t>審査</w:t>
            </w:r>
            <w:r w:rsidR="009D2437" w:rsidRPr="006E3A00">
              <w:rPr>
                <w:rFonts w:ascii="ＭＳ 明朝" w:eastAsia="ＭＳ 明朝" w:hAnsi="ＭＳ 明朝" w:hint="eastAsia"/>
                <w:sz w:val="22"/>
              </w:rPr>
              <w:t>区分・</w:t>
            </w:r>
            <w:r w:rsidRPr="006E3A00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851" w:type="dxa"/>
            <w:vAlign w:val="center"/>
          </w:tcPr>
          <w:p w14:paraId="6DB2B5B6" w14:textId="77777777" w:rsidR="00530377" w:rsidRDefault="007332F8" w:rsidP="00CE5089">
            <w:pPr>
              <w:spacing w:line="0" w:lineRule="atLeast"/>
              <w:ind w:leftChars="-51" w:left="-107" w:rightChars="-49" w:right="-10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0377">
              <w:rPr>
                <w:rFonts w:ascii="ＭＳ 明朝" w:eastAsia="ＭＳ 明朝" w:hAnsi="ＭＳ 明朝" w:hint="eastAsia"/>
                <w:sz w:val="20"/>
                <w:szCs w:val="20"/>
              </w:rPr>
              <w:t>該当する</w:t>
            </w:r>
            <w:r w:rsidR="009D2437" w:rsidRPr="00530377">
              <w:rPr>
                <w:rFonts w:ascii="ＭＳ 明朝" w:eastAsia="ＭＳ 明朝" w:hAnsi="ＭＳ 明朝" w:hint="eastAsia"/>
                <w:sz w:val="20"/>
                <w:szCs w:val="20"/>
              </w:rPr>
              <w:t>場合</w:t>
            </w:r>
          </w:p>
          <w:p w14:paraId="1259FB8E" w14:textId="6B09B006" w:rsidR="00B4436A" w:rsidRPr="00530377" w:rsidRDefault="00F5224F" w:rsidP="00CE5089">
            <w:pPr>
              <w:spacing w:line="0" w:lineRule="atLeast"/>
              <w:ind w:leftChars="-51" w:left="-107" w:rightChars="-49" w:right="-10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0377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</w:p>
        </w:tc>
      </w:tr>
      <w:tr w:rsidR="007E2ECD" w:rsidRPr="006E3A00" w14:paraId="482D1ECB" w14:textId="77777777" w:rsidTr="00066E27">
        <w:trPr>
          <w:trHeight w:val="337"/>
          <w:jc w:val="center"/>
        </w:trPr>
        <w:tc>
          <w:tcPr>
            <w:tcW w:w="9351" w:type="dxa"/>
            <w:gridSpan w:val="2"/>
            <w:tcBorders>
              <w:bottom w:val="dotted" w:sz="4" w:space="0" w:color="auto"/>
            </w:tcBorders>
            <w:vAlign w:val="center"/>
          </w:tcPr>
          <w:p w14:paraId="1D119FD3" w14:textId="169C691E" w:rsidR="007E2ECD" w:rsidRPr="00CE1196" w:rsidRDefault="00315908" w:rsidP="00CE5089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CE11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B6EE4" w:rsidRPr="00CE1196">
              <w:rPr>
                <w:rFonts w:ascii="ＭＳ 明朝" w:eastAsia="ＭＳ 明朝" w:hAnsi="ＭＳ 明朝" w:hint="eastAsia"/>
                <w:sz w:val="22"/>
              </w:rPr>
              <w:t>新規性・独自性・技術性（</w:t>
            </w:r>
            <w:r w:rsidR="00815DF9">
              <w:rPr>
                <w:rFonts w:ascii="ＭＳ 明朝" w:eastAsia="ＭＳ 明朝" w:hAnsi="ＭＳ 明朝" w:hint="eastAsia"/>
                <w:sz w:val="22"/>
              </w:rPr>
              <w:t>開発</w:t>
            </w:r>
            <w:r w:rsidR="004B6EE4" w:rsidRPr="00CE1196">
              <w:rPr>
                <w:rFonts w:ascii="ＭＳ 明朝" w:eastAsia="ＭＳ 明朝" w:hAnsi="ＭＳ 明朝" w:hint="eastAsia"/>
                <w:sz w:val="22"/>
              </w:rPr>
              <w:t>製品の特徴</w:t>
            </w:r>
            <w:r w:rsidR="00B0798B" w:rsidRPr="00CE119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F5224F" w:rsidRPr="006E3A00" w14:paraId="1737D768" w14:textId="77777777" w:rsidTr="00315908">
        <w:trPr>
          <w:trHeight w:val="266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333FB" w14:textId="6EB9D14D" w:rsidR="00F5224F" w:rsidRPr="005C23FC" w:rsidRDefault="00F5224F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0C2FBC" w:rsidRPr="005C23FC">
              <w:rPr>
                <w:rFonts w:ascii="ＭＳ 明朝" w:eastAsia="ＭＳ 明朝" w:hAnsi="ＭＳ 明朝" w:hint="eastAsia"/>
                <w:sz w:val="22"/>
              </w:rPr>
              <w:t>新規性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7332F8" w:rsidRPr="005C23FC">
              <w:rPr>
                <w:rFonts w:ascii="ＭＳ 明朝" w:eastAsia="ＭＳ 明朝" w:hAnsi="ＭＳ 明朝" w:hint="eastAsia"/>
                <w:sz w:val="22"/>
              </w:rPr>
              <w:t>独自性が高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く、類似・競合製品</w:t>
            </w:r>
            <w:r w:rsidR="004B6EE4" w:rsidRPr="005C23FC">
              <w:rPr>
                <w:rFonts w:ascii="ＭＳ 明朝" w:eastAsia="ＭＳ 明朝" w:hAnsi="ＭＳ 明朝" w:hint="eastAsia"/>
                <w:sz w:val="22"/>
              </w:rPr>
              <w:t>と比較して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優位性が</w:t>
            </w:r>
            <w:r w:rsidR="006E3A00" w:rsidRPr="005C23FC">
              <w:rPr>
                <w:rFonts w:ascii="ＭＳ 明朝" w:eastAsia="ＭＳ 明朝" w:hAnsi="ＭＳ 明朝"/>
                <w:sz w:val="22"/>
              </w:rPr>
              <w:t>認められる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DDCAE" w14:textId="77777777" w:rsidR="00F5224F" w:rsidRPr="005C23FC" w:rsidRDefault="00F5224F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1A3D8C" w:rsidRPr="006E3A00" w14:paraId="24FEBC65" w14:textId="77777777" w:rsidTr="00315908">
        <w:trPr>
          <w:trHeight w:val="511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F5C3D" w14:textId="37AB01F9" w:rsidR="001A3D8C" w:rsidRPr="005C23FC" w:rsidRDefault="001A3D8C" w:rsidP="00CE5089">
            <w:pPr>
              <w:spacing w:line="0" w:lineRule="atLeast"/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B621C" w:rsidRPr="005C23FC">
              <w:rPr>
                <w:rFonts w:ascii="ＭＳ 明朝" w:eastAsia="ＭＳ 明朝" w:hAnsi="ＭＳ 明朝"/>
                <w:sz w:val="22"/>
              </w:rPr>
              <w:t>県産木材</w:t>
            </w:r>
            <w:r w:rsidR="00AF4917" w:rsidRPr="005C23FC">
              <w:rPr>
                <w:rFonts w:ascii="ＭＳ 明朝" w:eastAsia="ＭＳ 明朝" w:hAnsi="ＭＳ 明朝" w:hint="eastAsia"/>
                <w:sz w:val="22"/>
              </w:rPr>
              <w:t>について</w:t>
            </w:r>
            <w:r w:rsidR="00530377" w:rsidRPr="005C23FC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AF4917" w:rsidRPr="005C23FC">
              <w:rPr>
                <w:rFonts w:ascii="ＭＳ 明朝" w:eastAsia="ＭＳ 明朝" w:hAnsi="ＭＳ 明朝" w:hint="eastAsia"/>
                <w:sz w:val="22"/>
              </w:rPr>
              <w:t>その特性</w:t>
            </w:r>
            <w:r w:rsidR="004B6EE4" w:rsidRPr="005C23FC">
              <w:rPr>
                <w:rFonts w:ascii="ＭＳ 明朝" w:eastAsia="ＭＳ 明朝" w:hAnsi="ＭＳ 明朝"/>
                <w:sz w:val="22"/>
              </w:rPr>
              <w:t>（質感・香り</w:t>
            </w:r>
            <w:r w:rsidR="00AF4917"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B6EE4" w:rsidRPr="005C23FC">
              <w:rPr>
                <w:rFonts w:ascii="ＭＳ 明朝" w:eastAsia="ＭＳ 明朝" w:hAnsi="ＭＳ 明朝"/>
                <w:sz w:val="22"/>
              </w:rPr>
              <w:t>温もり等）</w:t>
            </w:r>
            <w:r w:rsidR="003B621C" w:rsidRPr="005C23FC">
              <w:rPr>
                <w:rFonts w:ascii="ＭＳ 明朝" w:eastAsia="ＭＳ 明朝" w:hAnsi="ＭＳ 明朝"/>
                <w:sz w:val="22"/>
              </w:rPr>
              <w:t>を</w:t>
            </w:r>
            <w:r w:rsidR="00AF4917" w:rsidRPr="005C23FC">
              <w:rPr>
                <w:rFonts w:ascii="ＭＳ 明朝" w:eastAsia="ＭＳ 明朝" w:hAnsi="ＭＳ 明朝" w:hint="eastAsia"/>
                <w:sz w:val="22"/>
              </w:rPr>
              <w:t>活かした製品開発となっている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2777E" w14:textId="77777777" w:rsidR="001A3D8C" w:rsidRPr="005C23FC" w:rsidRDefault="001A3D8C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CE5089" w:rsidRPr="006E3A00" w14:paraId="3E846CD4" w14:textId="77777777" w:rsidTr="00315908">
        <w:trPr>
          <w:trHeight w:val="511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30692" w14:textId="224BC991" w:rsidR="00CE5089" w:rsidRPr="005C23FC" w:rsidRDefault="00CE5089" w:rsidP="00CE5089">
            <w:pPr>
              <w:spacing w:line="0" w:lineRule="atLeast"/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県産</w:t>
            </w:r>
            <w:r>
              <w:rPr>
                <w:rFonts w:ascii="ＭＳ 明朝" w:eastAsia="ＭＳ 明朝" w:hAnsi="ＭＳ 明朝" w:hint="eastAsia"/>
                <w:sz w:val="22"/>
              </w:rPr>
              <w:t>木材等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を由来とする新素材について、その特性</w:t>
            </w:r>
            <w:r w:rsidRPr="005C23FC">
              <w:rPr>
                <w:rFonts w:ascii="ＭＳ 明朝" w:eastAsia="ＭＳ 明朝" w:hAnsi="ＭＳ 明朝"/>
                <w:sz w:val="22"/>
              </w:rPr>
              <w:t>（香り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CE5089">
              <w:rPr>
                <w:rFonts w:ascii="ＭＳ 明朝" w:eastAsia="ＭＳ 明朝" w:hAnsi="ＭＳ 明朝"/>
                <w:color w:val="000000" w:themeColor="text1"/>
                <w:sz w:val="22"/>
              </w:rPr>
              <w:t>風合い・機能性等</w:t>
            </w:r>
            <w:r w:rsidRPr="005C23FC">
              <w:rPr>
                <w:rFonts w:ascii="ＭＳ 明朝" w:eastAsia="ＭＳ 明朝" w:hAnsi="ＭＳ 明朝"/>
                <w:sz w:val="22"/>
              </w:rPr>
              <w:t>）を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活かした製品開発となっている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FD8FF" w14:textId="2246FBF5" w:rsidR="00CE5089" w:rsidRPr="005C23FC" w:rsidRDefault="00CE5089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1A3D8C" w:rsidRPr="006E3A00" w14:paraId="1DFC641A" w14:textId="77777777" w:rsidTr="00315908">
        <w:trPr>
          <w:trHeight w:val="227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F4931" w14:textId="7C3837B9" w:rsidR="001A3D8C" w:rsidRPr="005C23FC" w:rsidRDefault="001A3D8C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材料選定</w:t>
            </w:r>
            <w:r w:rsidR="004B6EE4" w:rsidRPr="005C23FC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デザイン</w:t>
            </w:r>
            <w:r w:rsidR="004B6EE4" w:rsidRPr="005C23FC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加工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技術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3B621C" w:rsidRPr="005C23FC">
              <w:rPr>
                <w:rFonts w:ascii="ＭＳ 明朝" w:eastAsia="ＭＳ 明朝" w:hAnsi="ＭＳ 明朝"/>
                <w:sz w:val="22"/>
              </w:rPr>
              <w:t>合理性</w:t>
            </w:r>
            <w:r w:rsidR="003B621C" w:rsidRPr="005C23FC">
              <w:rPr>
                <w:rFonts w:ascii="ＭＳ 明朝" w:eastAsia="ＭＳ 明朝" w:hAnsi="ＭＳ 明朝" w:hint="eastAsia"/>
                <w:sz w:val="22"/>
              </w:rPr>
              <w:t>や</w:t>
            </w:r>
            <w:r w:rsidR="003B621C" w:rsidRPr="005C23FC">
              <w:rPr>
                <w:rFonts w:ascii="ＭＳ 明朝" w:eastAsia="ＭＳ 明朝" w:hAnsi="ＭＳ 明朝"/>
                <w:sz w:val="22"/>
              </w:rPr>
              <w:t>工夫が認められる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7A39C" w14:textId="16A70DFA" w:rsidR="001A3D8C" w:rsidRPr="005C23FC" w:rsidRDefault="001A3D8C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7E2ECD" w:rsidRPr="006E3A00" w14:paraId="5C9A471E" w14:textId="77777777" w:rsidTr="00315908">
        <w:trPr>
          <w:trHeight w:val="309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E3B31" w14:textId="5F4CE380" w:rsidR="007E2ECD" w:rsidRPr="005C23FC" w:rsidRDefault="007E2ECD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A3D8C" w:rsidRPr="005C23FC">
              <w:rPr>
                <w:rFonts w:ascii="ＭＳ 明朝" w:eastAsia="ＭＳ 明朝" w:hAnsi="ＭＳ 明朝" w:hint="eastAsia"/>
                <w:sz w:val="22"/>
              </w:rPr>
              <w:t>機能</w:t>
            </w:r>
            <w:r w:rsidR="00431EE7" w:rsidRPr="005C23FC">
              <w:rPr>
                <w:rFonts w:ascii="ＭＳ 明朝" w:eastAsia="ＭＳ 明朝" w:hAnsi="ＭＳ 明朝" w:hint="eastAsia"/>
                <w:sz w:val="22"/>
              </w:rPr>
              <w:t>性や環境配慮</w:t>
            </w:r>
            <w:r w:rsidR="001A3D8C" w:rsidRPr="005C23FC">
              <w:rPr>
                <w:rFonts w:ascii="ＭＳ 明朝" w:eastAsia="ＭＳ 明朝" w:hAnsi="ＭＳ 明朝" w:hint="eastAsia"/>
                <w:sz w:val="22"/>
              </w:rPr>
              <w:t>等の付加価値</w:t>
            </w:r>
            <w:r w:rsidR="003B621C" w:rsidRPr="005C23FC">
              <w:rPr>
                <w:rFonts w:ascii="ＭＳ 明朝" w:eastAsia="ＭＳ 明朝" w:hAnsi="ＭＳ 明朝"/>
                <w:sz w:val="22"/>
              </w:rPr>
              <w:t>が具体的に示されている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1B218" w14:textId="77777777" w:rsidR="007E2ECD" w:rsidRPr="005C23FC" w:rsidRDefault="007E2ECD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413A50" w:rsidRPr="006E3A00" w14:paraId="4225F4A3" w14:textId="77777777" w:rsidTr="00066E27">
        <w:trPr>
          <w:trHeight w:val="187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FD3E90" w14:textId="2EBE7135" w:rsidR="00413A50" w:rsidRPr="005C23FC" w:rsidRDefault="00413A50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77DF3" w:rsidRPr="00AF0ED0">
              <w:rPr>
                <w:rFonts w:ascii="ＭＳ 明朝" w:eastAsia="ＭＳ 明朝" w:hAnsi="ＭＳ 明朝" w:hint="eastAsia"/>
                <w:sz w:val="22"/>
              </w:rPr>
              <w:t>樹皮や製材端材等</w:t>
            </w:r>
            <w:r w:rsidRPr="00AF0ED0">
              <w:rPr>
                <w:rFonts w:ascii="ＭＳ 明朝" w:eastAsia="ＭＳ 明朝" w:hAnsi="ＭＳ 明朝"/>
                <w:sz w:val="22"/>
              </w:rPr>
              <w:t>の</w:t>
            </w:r>
            <w:r w:rsidR="00A77DF3" w:rsidRPr="00AF0ED0">
              <w:rPr>
                <w:rFonts w:ascii="ＭＳ 明朝" w:eastAsia="ＭＳ 明朝" w:hAnsi="ＭＳ 明朝" w:hint="eastAsia"/>
                <w:sz w:val="22"/>
              </w:rPr>
              <w:t>未利用資源</w:t>
            </w:r>
            <w:r w:rsidR="00AF0ED0" w:rsidRPr="00AF0ED0">
              <w:rPr>
                <w:rFonts w:ascii="ＭＳ 明朝" w:eastAsia="ＭＳ 明朝" w:hAnsi="ＭＳ 明朝" w:hint="eastAsia"/>
                <w:sz w:val="22"/>
              </w:rPr>
              <w:t>が</w:t>
            </w:r>
            <w:r w:rsidR="00A77DF3" w:rsidRPr="00AF0ED0">
              <w:rPr>
                <w:rFonts w:ascii="ＭＳ 明朝" w:eastAsia="ＭＳ 明朝" w:hAnsi="ＭＳ 明朝" w:hint="eastAsia"/>
                <w:sz w:val="22"/>
              </w:rPr>
              <w:t>有効</w:t>
            </w:r>
            <w:r w:rsidR="00AF0ED0" w:rsidRPr="00AF0ED0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A77DF3" w:rsidRPr="00AF0ED0">
              <w:rPr>
                <w:rFonts w:ascii="ＭＳ 明朝" w:eastAsia="ＭＳ 明朝" w:hAnsi="ＭＳ 明朝" w:hint="eastAsia"/>
                <w:sz w:val="22"/>
              </w:rPr>
              <w:t>活用</w:t>
            </w:r>
            <w:r w:rsidR="00AF0ED0" w:rsidRPr="00AF0ED0">
              <w:rPr>
                <w:rFonts w:ascii="ＭＳ 明朝" w:eastAsia="ＭＳ 明朝" w:hAnsi="ＭＳ 明朝" w:hint="eastAsia"/>
                <w:sz w:val="22"/>
              </w:rPr>
              <w:t>されている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5DDAC" w14:textId="16A7D391" w:rsidR="00413A50" w:rsidRPr="005C23FC" w:rsidRDefault="00413A50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7E2ECD" w:rsidRPr="006E3A00" w14:paraId="17D95DEC" w14:textId="77777777" w:rsidTr="00985C61">
        <w:trPr>
          <w:trHeight w:val="228"/>
          <w:jc w:val="center"/>
        </w:trPr>
        <w:tc>
          <w:tcPr>
            <w:tcW w:w="93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A7223E" w14:textId="7871CD86" w:rsidR="007E2ECD" w:rsidRPr="005C23FC" w:rsidRDefault="007E2ECD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・その他特記事項</w:t>
            </w:r>
            <w:r w:rsidR="005742E7" w:rsidRPr="005C23FC">
              <w:rPr>
                <w:rFonts w:ascii="ＭＳ 明朝" w:eastAsia="ＭＳ 明朝" w:hAnsi="ＭＳ 明朝" w:hint="eastAsia"/>
                <w:sz w:val="22"/>
              </w:rPr>
              <w:t xml:space="preserve">（　　　　　　　　　　　　　　　　　　　　　</w:t>
            </w:r>
            <w:r w:rsidR="00E0353F" w:rsidRPr="005C23F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D54B9" w:rsidRPr="005C23F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742E7" w:rsidRPr="005C23F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EB266E" w:rsidRPr="006E3A00" w14:paraId="7424C4B5" w14:textId="2C3A194E" w:rsidTr="00066E27">
        <w:tblPrEx>
          <w:jc w:val="left"/>
        </w:tblPrEx>
        <w:trPr>
          <w:trHeight w:val="309"/>
        </w:trPr>
        <w:tc>
          <w:tcPr>
            <w:tcW w:w="9351" w:type="dxa"/>
            <w:gridSpan w:val="2"/>
            <w:tcBorders>
              <w:bottom w:val="dotted" w:sz="4" w:space="0" w:color="auto"/>
            </w:tcBorders>
          </w:tcPr>
          <w:p w14:paraId="4BE98FBD" w14:textId="09FAE4D9" w:rsidR="00EB266E" w:rsidRPr="004C5455" w:rsidRDefault="00315908" w:rsidP="00CE5089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4C545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B266E" w:rsidRPr="004C5455">
              <w:rPr>
                <w:rFonts w:ascii="ＭＳ 明朝" w:eastAsia="ＭＳ 明朝" w:hAnsi="ＭＳ 明朝" w:hint="eastAsia"/>
                <w:sz w:val="22"/>
              </w:rPr>
              <w:t>市場性</w:t>
            </w:r>
            <w:r w:rsidR="00B0798B" w:rsidRPr="004C5455">
              <w:rPr>
                <w:rFonts w:ascii="ＭＳ 明朝" w:eastAsia="ＭＳ 明朝" w:hAnsi="ＭＳ 明朝" w:hint="eastAsia"/>
                <w:sz w:val="22"/>
              </w:rPr>
              <w:t>・実現可能性（</w:t>
            </w:r>
            <w:r w:rsidR="004C5455" w:rsidRPr="004C5455">
              <w:rPr>
                <w:rFonts w:ascii="ＭＳ 明朝" w:eastAsia="ＭＳ 明朝" w:hAnsi="ＭＳ 明朝" w:hint="eastAsia"/>
                <w:sz w:val="22"/>
              </w:rPr>
              <w:t>実施体制</w:t>
            </w:r>
            <w:r w:rsidR="004C5455">
              <w:rPr>
                <w:rFonts w:ascii="ＭＳ 明朝" w:eastAsia="ＭＳ 明朝" w:hAnsi="ＭＳ 明朝" w:hint="eastAsia"/>
                <w:sz w:val="22"/>
              </w:rPr>
              <w:t>、予算</w:t>
            </w:r>
            <w:r w:rsidR="004B6EE4" w:rsidRPr="004C545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C5455">
              <w:rPr>
                <w:rFonts w:ascii="ＭＳ 明朝" w:eastAsia="ＭＳ 明朝" w:hAnsi="ＭＳ 明朝" w:hint="eastAsia"/>
                <w:sz w:val="22"/>
              </w:rPr>
              <w:t>スケジュール等</w:t>
            </w:r>
            <w:r w:rsidR="00B0798B" w:rsidRPr="004C54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FD3A30" w:rsidRPr="006E3A00" w14:paraId="245ADA5D" w14:textId="77777777" w:rsidTr="00315908">
        <w:tblPrEx>
          <w:jc w:val="left"/>
        </w:tblPrEx>
        <w:trPr>
          <w:trHeight w:val="23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0BB646D7" w14:textId="0774E1BA" w:rsidR="00FD3A30" w:rsidRPr="005C23FC" w:rsidRDefault="00FD3A30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・市場のニーズ</w:t>
            </w:r>
            <w:r w:rsidR="003B621C" w:rsidRPr="005C23FC">
              <w:rPr>
                <w:rFonts w:ascii="ＭＳ 明朝" w:eastAsia="ＭＳ 明朝" w:hAnsi="ＭＳ 明朝"/>
                <w:sz w:val="22"/>
              </w:rPr>
              <w:t>やターゲットの需要が具体的に</w:t>
            </w:r>
            <w:r w:rsidR="004B6EE4" w:rsidRPr="005C23FC">
              <w:rPr>
                <w:rFonts w:ascii="ＭＳ 明朝" w:eastAsia="ＭＳ 明朝" w:hAnsi="ＭＳ 明朝" w:hint="eastAsia"/>
                <w:sz w:val="22"/>
              </w:rPr>
              <w:t>分析・</w:t>
            </w:r>
            <w:r w:rsidR="003B621C" w:rsidRPr="005C23FC">
              <w:rPr>
                <w:rFonts w:ascii="ＭＳ 明朝" w:eastAsia="ＭＳ 明朝" w:hAnsi="ＭＳ 明朝"/>
                <w:sz w:val="22"/>
              </w:rPr>
              <w:t>整理されている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AC861BF" w14:textId="323776C0" w:rsidR="00FD3A30" w:rsidRPr="005C23FC" w:rsidRDefault="00FD3A30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FD3A30" w:rsidRPr="006E3A00" w14:paraId="17E2BB2A" w14:textId="77777777" w:rsidTr="00315908">
        <w:tblPrEx>
          <w:jc w:val="left"/>
        </w:tblPrEx>
        <w:trPr>
          <w:trHeight w:val="196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1000F22A" w14:textId="6A83024D" w:rsidR="00FD3A30" w:rsidRPr="005C23FC" w:rsidRDefault="00FD3A30" w:rsidP="00CE5089">
            <w:pPr>
              <w:spacing w:line="0" w:lineRule="atLeast"/>
              <w:ind w:leftChars="114" w:left="496" w:hangingChars="117" w:hanging="257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・使用・販売対象地域や顧客層が</w:t>
            </w:r>
            <w:r w:rsidR="006E3A00" w:rsidRPr="005C23FC">
              <w:rPr>
                <w:rFonts w:ascii="ＭＳ 明朝" w:eastAsia="ＭＳ 明朝" w:hAnsi="ＭＳ 明朝"/>
                <w:sz w:val="22"/>
              </w:rPr>
              <w:t>具体的である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CE64B3E" w14:textId="687AD0B2" w:rsidR="00FD3A30" w:rsidRPr="005C23FC" w:rsidRDefault="00FD3A30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FD3A30" w:rsidRPr="006E3A00" w14:paraId="35C1129D" w14:textId="77777777" w:rsidTr="00315908">
        <w:trPr>
          <w:trHeight w:val="143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8B39F" w14:textId="1A2F71E1" w:rsidR="00FD3A30" w:rsidRPr="005C23FC" w:rsidRDefault="00FD3A30" w:rsidP="00CE5089">
            <w:pPr>
              <w:spacing w:line="0" w:lineRule="atLeast"/>
              <w:ind w:leftChars="105" w:left="438" w:hangingChars="99" w:hanging="218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・実施体制</w:t>
            </w:r>
            <w:r w:rsidR="00315908">
              <w:rPr>
                <w:rFonts w:ascii="ＭＳ 明朝" w:eastAsia="ＭＳ 明朝" w:hAnsi="ＭＳ 明朝" w:hint="eastAsia"/>
                <w:sz w:val="22"/>
              </w:rPr>
              <w:t>及び予算、スケジュール等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が</w:t>
            </w:r>
            <w:r w:rsidR="006E3A00" w:rsidRPr="005C23FC">
              <w:rPr>
                <w:rFonts w:ascii="ＭＳ 明朝" w:eastAsia="ＭＳ 明朝" w:hAnsi="ＭＳ 明朝"/>
                <w:sz w:val="22"/>
              </w:rPr>
              <w:t>具体的に計画されて</w:t>
            </w:r>
            <w:r w:rsidR="00315908">
              <w:rPr>
                <w:rFonts w:ascii="ＭＳ 明朝" w:eastAsia="ＭＳ 明朝" w:hAnsi="ＭＳ 明朝" w:hint="eastAsia"/>
                <w:sz w:val="22"/>
              </w:rPr>
              <w:t>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F9CDA" w14:textId="77777777" w:rsidR="00FD3A30" w:rsidRPr="005C23FC" w:rsidRDefault="00FD3A30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15908" w:rsidRPr="006E3A00" w14:paraId="7918260C" w14:textId="77777777" w:rsidTr="00315908">
        <w:trPr>
          <w:trHeight w:val="248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50E81" w14:textId="547B4699" w:rsidR="00315908" w:rsidRPr="005C23FC" w:rsidRDefault="00315908" w:rsidP="00CE5089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 xml:space="preserve">　・事業の継続性が見込まれる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A533E" w14:textId="4520ABA3" w:rsidR="00315908" w:rsidRPr="005C23FC" w:rsidRDefault="00315908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FD3A30" w:rsidRPr="006E3A00" w14:paraId="6CA60673" w14:textId="77777777" w:rsidTr="00315908">
        <w:trPr>
          <w:trHeight w:val="248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3EC73" w14:textId="2082142F" w:rsidR="00FD3A30" w:rsidRPr="005C23FC" w:rsidRDefault="00FD3A30" w:rsidP="00CE5089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 xml:space="preserve">　・他企業・団体との連携・協力体制が</w:t>
            </w:r>
            <w:r w:rsidR="00413A50" w:rsidRPr="005C23FC">
              <w:rPr>
                <w:rFonts w:ascii="ＭＳ 明朝" w:eastAsia="ＭＳ 明朝" w:hAnsi="ＭＳ 明朝"/>
                <w:sz w:val="22"/>
              </w:rPr>
              <w:t>具体的に示されている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2C256" w14:textId="77777777" w:rsidR="00FD3A30" w:rsidRPr="005C23FC" w:rsidRDefault="00FD3A30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FD3A30" w:rsidRPr="006E3A00" w14:paraId="63687D73" w14:textId="77777777" w:rsidTr="00315908">
        <w:trPr>
          <w:trHeight w:val="195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74480" w14:textId="77EE304D" w:rsidR="00FD3A30" w:rsidRPr="005C23FC" w:rsidRDefault="00FD3A30" w:rsidP="00CE5089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 xml:space="preserve">　・専門家等の意見や助言</w:t>
            </w:r>
            <w:r w:rsidR="006E3A00" w:rsidRPr="005C23FC">
              <w:rPr>
                <w:rFonts w:ascii="ＭＳ 明朝" w:eastAsia="ＭＳ 明朝" w:hAnsi="ＭＳ 明朝"/>
                <w:sz w:val="22"/>
              </w:rPr>
              <w:t>を活用し、事業内容に反映</w:t>
            </w:r>
            <w:r w:rsidR="00413A50" w:rsidRPr="005C23FC">
              <w:rPr>
                <w:rFonts w:ascii="ＭＳ 明朝" w:eastAsia="ＭＳ 明朝" w:hAnsi="ＭＳ 明朝" w:hint="eastAsia"/>
                <w:sz w:val="22"/>
              </w:rPr>
              <w:t>され</w:t>
            </w:r>
            <w:r w:rsidR="006E3A00" w:rsidRPr="005C23FC">
              <w:rPr>
                <w:rFonts w:ascii="ＭＳ 明朝" w:eastAsia="ＭＳ 明朝" w:hAnsi="ＭＳ 明朝"/>
                <w:sz w:val="22"/>
              </w:rPr>
              <w:t>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BD49D" w14:textId="76697B5D" w:rsidR="00FD3A30" w:rsidRPr="005C23FC" w:rsidRDefault="00FD3A30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EA2184" w:rsidRPr="006E3A00" w14:paraId="755B6983" w14:textId="77777777" w:rsidTr="00315908">
        <w:trPr>
          <w:trHeight w:val="195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2768A" w14:textId="773DB296" w:rsidR="00EA2184" w:rsidRPr="005C23FC" w:rsidRDefault="00EA2184" w:rsidP="00A420D3">
            <w:pPr>
              <w:spacing w:line="0" w:lineRule="atLeast"/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</w:t>
            </w:r>
            <w:r w:rsidR="00066E27" w:rsidRPr="00066E27">
              <w:rPr>
                <w:rFonts w:ascii="ＭＳ 明朝" w:eastAsia="ＭＳ 明朝" w:hAnsi="ＭＳ 明朝"/>
                <w:sz w:val="22"/>
              </w:rPr>
              <w:t>特許権、実用新案権、意匠権、商標権、著作権等の</w:t>
            </w:r>
            <w:r w:rsidR="00066E27">
              <w:rPr>
                <w:rFonts w:ascii="ＭＳ 明朝" w:eastAsia="ＭＳ 明朝" w:hAnsi="ＭＳ 明朝" w:hint="eastAsia"/>
                <w:sz w:val="22"/>
              </w:rPr>
              <w:t>既存の</w:t>
            </w:r>
            <w:r w:rsidR="00066E27" w:rsidRPr="00066E27">
              <w:rPr>
                <w:rFonts w:ascii="ＭＳ 明朝" w:eastAsia="ＭＳ 明朝" w:hAnsi="ＭＳ 明朝"/>
                <w:sz w:val="22"/>
              </w:rPr>
              <w:t>知的財産権</w:t>
            </w:r>
            <w:r w:rsidR="00A420D3">
              <w:rPr>
                <w:rFonts w:ascii="ＭＳ 明朝" w:eastAsia="ＭＳ 明朝" w:hAnsi="ＭＳ 明朝" w:hint="eastAsia"/>
                <w:sz w:val="22"/>
              </w:rPr>
              <w:t>がある場合</w:t>
            </w:r>
            <w:r w:rsidR="00066E27" w:rsidRPr="00066E27">
              <w:rPr>
                <w:rFonts w:ascii="ＭＳ 明朝" w:eastAsia="ＭＳ 明朝" w:hAnsi="ＭＳ 明朝"/>
                <w:sz w:val="22"/>
              </w:rPr>
              <w:t xml:space="preserve">、必要に応じた分析が行われ、侵害リスクが評価されている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A7230" w14:textId="21A1C8A7" w:rsidR="00EA2184" w:rsidRPr="005C23FC" w:rsidRDefault="00EA2184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333334" w:rsidRPr="006E3A00" w14:paraId="26728FD9" w14:textId="77777777" w:rsidTr="00315908">
        <w:trPr>
          <w:trHeight w:val="195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61E94" w14:textId="0C38D6EC" w:rsidR="00333334" w:rsidRPr="00167C8D" w:rsidRDefault="00333334" w:rsidP="00FB6B28">
            <w:pPr>
              <w:spacing w:line="0" w:lineRule="atLeast"/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</w:t>
            </w:r>
            <w:r w:rsidR="00FB6B28" w:rsidRPr="00167C8D">
              <w:rPr>
                <w:rFonts w:ascii="ＭＳ 明朝" w:eastAsia="ＭＳ 明朝" w:hAnsi="ＭＳ 明朝"/>
                <w:sz w:val="22"/>
              </w:rPr>
              <w:t>知的財産の</w:t>
            </w:r>
            <w:r w:rsidR="00167C8D" w:rsidRPr="00167C8D">
              <w:rPr>
                <w:rFonts w:ascii="ＭＳ 明朝" w:eastAsia="ＭＳ 明朝" w:hAnsi="ＭＳ 明朝"/>
                <w:sz w:val="22"/>
              </w:rPr>
              <w:t>侵害リスク又は使用に伴うリスク</w:t>
            </w:r>
            <w:r w:rsidR="00FB6B28">
              <w:rPr>
                <w:rFonts w:ascii="ＭＳ 明朝" w:eastAsia="ＭＳ 明朝" w:hAnsi="ＭＳ 明朝" w:hint="eastAsia"/>
                <w:sz w:val="22"/>
              </w:rPr>
              <w:t>への</w:t>
            </w:r>
            <w:r w:rsidR="007F20EB">
              <w:rPr>
                <w:rFonts w:ascii="ＭＳ 明朝" w:eastAsia="ＭＳ 明朝" w:hAnsi="ＭＳ 明朝" w:hint="eastAsia"/>
                <w:sz w:val="22"/>
              </w:rPr>
              <w:t>回避策・対処方法について、</w:t>
            </w:r>
            <w:r w:rsidR="00167C8D" w:rsidRPr="00167C8D">
              <w:rPr>
                <w:rFonts w:ascii="ＭＳ 明朝" w:eastAsia="ＭＳ 明朝" w:hAnsi="ＭＳ 明朝"/>
                <w:sz w:val="22"/>
              </w:rPr>
              <w:t>具体的</w:t>
            </w:r>
            <w:r w:rsidR="007F20EB">
              <w:rPr>
                <w:rFonts w:ascii="ＭＳ 明朝" w:eastAsia="ＭＳ 明朝" w:hAnsi="ＭＳ 明朝" w:hint="eastAsia"/>
                <w:sz w:val="22"/>
              </w:rPr>
              <w:t>な</w:t>
            </w:r>
            <w:r w:rsidR="00167C8D" w:rsidRPr="00167C8D">
              <w:rPr>
                <w:rFonts w:ascii="ＭＳ 明朝" w:eastAsia="ＭＳ 明朝" w:hAnsi="ＭＳ 明朝"/>
                <w:sz w:val="22"/>
              </w:rPr>
              <w:t>検討</w:t>
            </w:r>
            <w:r w:rsidR="007F20EB">
              <w:rPr>
                <w:rFonts w:ascii="ＭＳ 明朝" w:eastAsia="ＭＳ 明朝" w:hAnsi="ＭＳ 明朝" w:hint="eastAsia"/>
                <w:sz w:val="22"/>
              </w:rPr>
              <w:t>がな</w:t>
            </w:r>
            <w:r w:rsidR="00167C8D" w:rsidRPr="00167C8D">
              <w:rPr>
                <w:rFonts w:ascii="ＭＳ 明朝" w:eastAsia="ＭＳ 明朝" w:hAnsi="ＭＳ 明朝"/>
                <w:sz w:val="22"/>
              </w:rPr>
              <w:t>されている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FF9E4" w14:textId="3E72F6B3" w:rsidR="00333334" w:rsidRPr="005C23FC" w:rsidRDefault="00333334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FD3A30" w:rsidRPr="006E3A00" w14:paraId="4C28DA65" w14:textId="77777777" w:rsidTr="00530377">
        <w:trPr>
          <w:trHeight w:val="131"/>
          <w:jc w:val="center"/>
        </w:trPr>
        <w:tc>
          <w:tcPr>
            <w:tcW w:w="93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52663C" w14:textId="0DD230AF" w:rsidR="00FD3A30" w:rsidRPr="005C23FC" w:rsidRDefault="00FD3A30" w:rsidP="00CE5089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 xml:space="preserve">　・その他特記事項（　　　　　　　　　　　　　　　　　　　　　　　　　）</w:t>
            </w:r>
          </w:p>
        </w:tc>
      </w:tr>
      <w:tr w:rsidR="005C23FC" w:rsidRPr="006E3A00" w14:paraId="47EC7AB9" w14:textId="77777777" w:rsidTr="00066E27">
        <w:trPr>
          <w:trHeight w:val="435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6612CF" w14:textId="187B1710" w:rsidR="005C23FC" w:rsidRPr="004C5455" w:rsidRDefault="004C5455" w:rsidP="00CE508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4C5455">
              <w:rPr>
                <w:rFonts w:ascii="ＭＳ 明朝" w:eastAsia="ＭＳ 明朝" w:hAnsi="ＭＳ 明朝" w:hint="eastAsia"/>
                <w:sz w:val="22"/>
              </w:rPr>
              <w:t>③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C23FC" w:rsidRPr="004C5455">
              <w:rPr>
                <w:rFonts w:ascii="ＭＳ 明朝" w:eastAsia="ＭＳ 明朝" w:hAnsi="ＭＳ 明朝" w:hint="eastAsia"/>
                <w:sz w:val="22"/>
              </w:rPr>
              <w:t>地域貢献度（</w:t>
            </w:r>
            <w:r w:rsidRPr="004C5455">
              <w:rPr>
                <w:rFonts w:ascii="ＭＳ 明朝" w:eastAsia="ＭＳ 明朝" w:hAnsi="ＭＳ 明朝" w:hint="eastAsia"/>
                <w:sz w:val="22"/>
              </w:rPr>
              <w:t>販路拡大に向けた取組等</w:t>
            </w:r>
            <w:r w:rsidR="005C23FC" w:rsidRPr="004C545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5C23FC" w:rsidRPr="006E3A00" w14:paraId="057308A7" w14:textId="77777777" w:rsidTr="003E3CC4">
        <w:trPr>
          <w:trHeight w:val="258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CD7C8" w14:textId="77777777" w:rsidR="005C23FC" w:rsidRPr="005C23FC" w:rsidRDefault="005C23FC" w:rsidP="00CE5089">
            <w:pPr>
              <w:spacing w:line="0" w:lineRule="atLeast"/>
              <w:ind w:leftChars="114" w:left="496" w:hangingChars="117" w:hanging="257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・県内の林業・木材産業等事業者と連携した取組が</w:t>
            </w:r>
            <w:r w:rsidRPr="005C23FC">
              <w:rPr>
                <w:rFonts w:ascii="ＭＳ 明朝" w:eastAsia="ＭＳ 明朝" w:hAnsi="ＭＳ 明朝"/>
                <w:sz w:val="22"/>
              </w:rPr>
              <w:t>具体的に示されている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F05ED" w14:textId="77777777" w:rsidR="005C23FC" w:rsidRPr="005C23FC" w:rsidRDefault="005C23FC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5C23FC" w:rsidRPr="006E3A00" w14:paraId="48948EAC" w14:textId="77777777" w:rsidTr="003E3CC4">
        <w:trPr>
          <w:trHeight w:val="63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FA0F2" w14:textId="77777777" w:rsidR="005C23FC" w:rsidRPr="005C23FC" w:rsidRDefault="005C23FC" w:rsidP="00CE5089">
            <w:pPr>
              <w:spacing w:line="0" w:lineRule="atLeast"/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・地域イベントとの連携や教育・普及啓発活動</w:t>
            </w:r>
            <w:r w:rsidRPr="005C23FC">
              <w:rPr>
                <w:rFonts w:ascii="ＭＳ 明朝" w:eastAsia="ＭＳ 明朝" w:hAnsi="ＭＳ 明朝"/>
                <w:sz w:val="22"/>
              </w:rPr>
              <w:t>への具体的な活用計画がある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E392F" w14:textId="77777777" w:rsidR="005C23FC" w:rsidRPr="005C23FC" w:rsidRDefault="005C23FC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5C23FC" w:rsidRPr="006E3A00" w14:paraId="3E7A0EC2" w14:textId="77777777" w:rsidTr="003E3CC4">
        <w:trPr>
          <w:trHeight w:val="295"/>
          <w:jc w:val="center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24B15" w14:textId="52BEE43B" w:rsidR="005C23FC" w:rsidRPr="005C23FC" w:rsidRDefault="005C23FC" w:rsidP="00CE5089">
            <w:pPr>
              <w:spacing w:line="0" w:lineRule="atLeast"/>
              <w:ind w:leftChars="100" w:left="430" w:rightChars="-50" w:right="-105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・県内外</w:t>
            </w:r>
            <w:r w:rsidR="00315908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東京圏）への</w:t>
            </w:r>
            <w:r w:rsidR="00315908">
              <w:rPr>
                <w:rFonts w:ascii="ＭＳ 明朝" w:eastAsia="ＭＳ 明朝" w:hAnsi="ＭＳ 明朝" w:hint="eastAsia"/>
                <w:sz w:val="22"/>
              </w:rPr>
              <w:t>広報、</w:t>
            </w:r>
            <w:r w:rsidRPr="005C23FC">
              <w:rPr>
                <w:rFonts w:ascii="ＭＳ 明朝" w:eastAsia="ＭＳ 明朝" w:hAnsi="ＭＳ 明朝" w:hint="eastAsia"/>
                <w:sz w:val="22"/>
              </w:rPr>
              <w:t>販路拡大につながる</w:t>
            </w:r>
            <w:r w:rsidRPr="005C23FC">
              <w:rPr>
                <w:rFonts w:ascii="ＭＳ 明朝" w:eastAsia="ＭＳ 明朝" w:hAnsi="ＭＳ 明朝"/>
                <w:sz w:val="22"/>
              </w:rPr>
              <w:t>具体的な取組が計画されている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71C00" w14:textId="77777777" w:rsidR="005C23FC" w:rsidRPr="005C23FC" w:rsidRDefault="005C23FC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5C23FC" w:rsidRPr="006E3A00" w14:paraId="4B1716AC" w14:textId="77777777" w:rsidTr="003E3CC4">
        <w:trPr>
          <w:trHeight w:val="227"/>
          <w:jc w:val="center"/>
        </w:trPr>
        <w:tc>
          <w:tcPr>
            <w:tcW w:w="93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4EB63" w14:textId="77777777" w:rsidR="005C23FC" w:rsidRPr="005C23FC" w:rsidRDefault="005C23FC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5C23FC">
              <w:rPr>
                <w:rFonts w:ascii="ＭＳ 明朝" w:eastAsia="ＭＳ 明朝" w:hAnsi="ＭＳ 明朝" w:hint="eastAsia"/>
                <w:sz w:val="22"/>
              </w:rPr>
              <w:t>・その他特記事項（　　　　　　　　　　　　　　　　　　　　　　　　　）</w:t>
            </w:r>
          </w:p>
        </w:tc>
      </w:tr>
      <w:tr w:rsidR="00FD3A30" w:rsidRPr="00333334" w14:paraId="41FB5C37" w14:textId="77777777" w:rsidTr="003E3CC4">
        <w:trPr>
          <w:trHeight w:val="372"/>
          <w:jc w:val="center"/>
        </w:trPr>
        <w:tc>
          <w:tcPr>
            <w:tcW w:w="93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4A644" w14:textId="16ED0794" w:rsidR="00FD3A30" w:rsidRPr="00333334" w:rsidRDefault="00315908" w:rsidP="00CE5089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FD3A30" w:rsidRPr="003333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37912" w:rsidRPr="00333334">
              <w:rPr>
                <w:rFonts w:ascii="ＭＳ 明朝" w:eastAsia="ＭＳ 明朝" w:hAnsi="ＭＳ 明朝" w:hint="eastAsia"/>
                <w:sz w:val="22"/>
              </w:rPr>
              <w:t>県産木材等調達</w:t>
            </w:r>
            <w:r w:rsidR="005C23FC" w:rsidRPr="00333334">
              <w:rPr>
                <w:rFonts w:ascii="ＭＳ 明朝" w:eastAsia="ＭＳ 明朝" w:hAnsi="ＭＳ 明朝" w:hint="eastAsia"/>
                <w:sz w:val="22"/>
              </w:rPr>
              <w:t>の確実性</w:t>
            </w:r>
            <w:r w:rsidR="00FD3A30" w:rsidRPr="00333334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4C5455" w:rsidRPr="00333334">
              <w:rPr>
                <w:rFonts w:ascii="ＭＳ 明朝" w:eastAsia="ＭＳ 明朝" w:hAnsi="ＭＳ 明朝" w:hint="eastAsia"/>
                <w:sz w:val="22"/>
              </w:rPr>
              <w:t>県産木材等</w:t>
            </w:r>
            <w:r w:rsidR="00815DF9" w:rsidRPr="00333334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C23FC" w:rsidRPr="00333334">
              <w:rPr>
                <w:rFonts w:ascii="ＭＳ 明朝" w:eastAsia="ＭＳ 明朝" w:hAnsi="ＭＳ 明朝" w:hint="eastAsia"/>
                <w:sz w:val="22"/>
              </w:rPr>
              <w:t>材料の調達</w:t>
            </w:r>
            <w:r w:rsidR="00FD3A30" w:rsidRPr="0033333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5C23FC" w:rsidRPr="00333334" w14:paraId="73B68CA1" w14:textId="77777777" w:rsidTr="00315908">
        <w:trPr>
          <w:trHeight w:val="258"/>
          <w:jc w:val="center"/>
        </w:trPr>
        <w:tc>
          <w:tcPr>
            <w:tcW w:w="8500" w:type="dxa"/>
            <w:tcBorders>
              <w:top w:val="dotted" w:sz="4" w:space="0" w:color="auto"/>
              <w:bottom w:val="nil"/>
            </w:tcBorders>
            <w:vAlign w:val="center"/>
          </w:tcPr>
          <w:p w14:paraId="3993B367" w14:textId="0BA3C280" w:rsidR="005C23FC" w:rsidRPr="00333334" w:rsidRDefault="005C23FC" w:rsidP="00CE5089">
            <w:pPr>
              <w:spacing w:line="0" w:lineRule="atLeast"/>
              <w:ind w:leftChars="114" w:left="496" w:hangingChars="117" w:hanging="257"/>
              <w:jc w:val="left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33334">
              <w:rPr>
                <w:rFonts w:ascii="ＭＳ 明朝" w:eastAsia="ＭＳ 明朝" w:hAnsi="ＭＳ 明朝"/>
                <w:sz w:val="22"/>
              </w:rPr>
              <w:t>原料の調達先および調達方法が具体的に示され、安定調達の見込みがある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64C35" w14:textId="2469718F" w:rsidR="005C23FC" w:rsidRPr="00333334" w:rsidRDefault="005C23FC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FD3A30" w:rsidRPr="00333334" w14:paraId="01E8D24E" w14:textId="77777777" w:rsidTr="00315908">
        <w:trPr>
          <w:trHeight w:val="258"/>
          <w:jc w:val="center"/>
        </w:trPr>
        <w:tc>
          <w:tcPr>
            <w:tcW w:w="8500" w:type="dxa"/>
            <w:tcBorders>
              <w:top w:val="dotted" w:sz="4" w:space="0" w:color="auto"/>
              <w:bottom w:val="nil"/>
            </w:tcBorders>
            <w:vAlign w:val="center"/>
          </w:tcPr>
          <w:p w14:paraId="663574AD" w14:textId="394AF80F" w:rsidR="00FD3A30" w:rsidRPr="00333334" w:rsidRDefault="005C23FC" w:rsidP="00CE5089">
            <w:pPr>
              <w:spacing w:line="0" w:lineRule="atLeast"/>
              <w:ind w:leftChars="114" w:left="496" w:hangingChars="117" w:hanging="257"/>
              <w:jc w:val="left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33334">
              <w:rPr>
                <w:rFonts w:ascii="ＭＳ 明朝" w:eastAsia="ＭＳ 明朝" w:hAnsi="ＭＳ 明朝"/>
                <w:sz w:val="22"/>
              </w:rPr>
              <w:t>県産木材等</w:t>
            </w:r>
            <w:r w:rsidRPr="00333334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333334">
              <w:rPr>
                <w:rFonts w:ascii="ＭＳ 明朝" w:eastAsia="ＭＳ 明朝" w:hAnsi="ＭＳ 明朝"/>
                <w:sz w:val="22"/>
              </w:rPr>
              <w:t>原料</w:t>
            </w:r>
            <w:r w:rsidRPr="00333334">
              <w:rPr>
                <w:rFonts w:ascii="ＭＳ 明朝" w:eastAsia="ＭＳ 明朝" w:hAnsi="ＭＳ 明朝" w:hint="eastAsia"/>
                <w:sz w:val="22"/>
              </w:rPr>
              <w:t>について、</w:t>
            </w:r>
            <w:r w:rsidRPr="00333334">
              <w:rPr>
                <w:rFonts w:ascii="ＭＳ 明朝" w:eastAsia="ＭＳ 明朝" w:hAnsi="ＭＳ 明朝"/>
                <w:sz w:val="22"/>
              </w:rPr>
              <w:t>山梨県産</w:t>
            </w:r>
            <w:r w:rsidRPr="00333334">
              <w:rPr>
                <w:rFonts w:ascii="ＭＳ 明朝" w:eastAsia="ＭＳ 明朝" w:hAnsi="ＭＳ 明朝" w:hint="eastAsia"/>
                <w:sz w:val="22"/>
              </w:rPr>
              <w:t>であることを</w:t>
            </w:r>
            <w:r w:rsidRPr="00333334">
              <w:rPr>
                <w:rFonts w:ascii="ＭＳ 明朝" w:eastAsia="ＭＳ 明朝" w:hAnsi="ＭＳ 明朝"/>
                <w:sz w:val="22"/>
              </w:rPr>
              <w:t>証明書等により確認</w:t>
            </w:r>
            <w:r w:rsidRPr="00333334">
              <w:rPr>
                <w:rFonts w:ascii="ＭＳ 明朝" w:eastAsia="ＭＳ 明朝" w:hAnsi="ＭＳ 明朝" w:hint="eastAsia"/>
                <w:sz w:val="22"/>
              </w:rPr>
              <w:t>できる</w:t>
            </w:r>
            <w:r w:rsidRPr="00333334">
              <w:rPr>
                <w:rFonts w:ascii="ＭＳ 明朝" w:eastAsia="ＭＳ 明朝" w:hAnsi="ＭＳ 明朝"/>
                <w:sz w:val="22"/>
              </w:rPr>
              <w:t>体制が整っている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A1087" w14:textId="2EA55BF7" w:rsidR="00FD3A30" w:rsidRPr="00333334" w:rsidRDefault="00FD3A30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FD3A30" w:rsidRPr="00333334" w14:paraId="54615CF9" w14:textId="77777777" w:rsidTr="00530377">
        <w:trPr>
          <w:trHeight w:val="227"/>
          <w:jc w:val="center"/>
        </w:trPr>
        <w:tc>
          <w:tcPr>
            <w:tcW w:w="9351" w:type="dxa"/>
            <w:gridSpan w:val="2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752CD7D8" w14:textId="1922F304" w:rsidR="00FD3A30" w:rsidRPr="00333334" w:rsidRDefault="00FD3A30" w:rsidP="00CE5089">
            <w:pPr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・その他特記事項（　　　　　　　　　　　　　　　　　　　　　　　　　）</w:t>
            </w:r>
          </w:p>
        </w:tc>
      </w:tr>
    </w:tbl>
    <w:p w14:paraId="6CCE7D5D" w14:textId="1F6F72B6" w:rsidR="009D2437" w:rsidRPr="00333334" w:rsidRDefault="009D2437" w:rsidP="00CE5089">
      <w:pPr>
        <w:pStyle w:val="aa"/>
        <w:numPr>
          <w:ilvl w:val="0"/>
          <w:numId w:val="1"/>
        </w:numPr>
        <w:spacing w:line="0" w:lineRule="atLeast"/>
        <w:ind w:leftChars="0"/>
        <w:jc w:val="left"/>
        <w:rPr>
          <w:rFonts w:ascii="ＭＳ 明朝" w:eastAsia="ＭＳ 明朝" w:hAnsi="ＭＳ 明朝"/>
          <w:sz w:val="22"/>
        </w:rPr>
      </w:pPr>
      <w:r w:rsidRPr="00333334">
        <w:rPr>
          <w:rFonts w:ascii="ＭＳ 明朝" w:eastAsia="ＭＳ 明朝" w:hAnsi="ＭＳ 明朝" w:hint="eastAsia"/>
          <w:sz w:val="22"/>
        </w:rPr>
        <w:t>各審査区分</w:t>
      </w:r>
      <w:r w:rsidR="00B371B2" w:rsidRPr="00333334">
        <w:rPr>
          <w:rFonts w:ascii="ＭＳ 明朝" w:eastAsia="ＭＳ 明朝" w:hAnsi="ＭＳ 明朝" w:hint="eastAsia"/>
          <w:sz w:val="22"/>
        </w:rPr>
        <w:t>①</w:t>
      </w:r>
      <w:r w:rsidRPr="00333334">
        <w:rPr>
          <w:rFonts w:ascii="ＭＳ 明朝" w:eastAsia="ＭＳ 明朝" w:hAnsi="ＭＳ 明朝" w:hint="eastAsia"/>
          <w:sz w:val="22"/>
        </w:rPr>
        <w:t>～</w:t>
      </w:r>
      <w:r w:rsidR="00B371B2" w:rsidRPr="00333334">
        <w:rPr>
          <w:rFonts w:ascii="ＭＳ 明朝" w:eastAsia="ＭＳ 明朝" w:hAnsi="ＭＳ 明朝" w:hint="eastAsia"/>
          <w:sz w:val="22"/>
        </w:rPr>
        <w:t>④</w:t>
      </w:r>
      <w:r w:rsidRPr="00333334">
        <w:rPr>
          <w:rFonts w:ascii="ＭＳ 明朝" w:eastAsia="ＭＳ 明朝" w:hAnsi="ＭＳ 明朝" w:hint="eastAsia"/>
          <w:sz w:val="22"/>
        </w:rPr>
        <w:t>のうち1つ以上にチェックがない場合は、否とする。</w:t>
      </w:r>
    </w:p>
    <w:p w14:paraId="170CB197" w14:textId="77777777" w:rsidR="009D2437" w:rsidRPr="00333334" w:rsidRDefault="009D2437" w:rsidP="00CE5089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52CA4CC" w14:textId="2F017A44" w:rsidR="003C1F94" w:rsidRPr="00333334" w:rsidRDefault="007E2ECD" w:rsidP="00CE5089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333334">
        <w:rPr>
          <w:rFonts w:ascii="ＭＳ 明朝" w:eastAsia="ＭＳ 明朝" w:hAnsi="ＭＳ 明朝" w:hint="eastAsia"/>
          <w:sz w:val="22"/>
        </w:rPr>
        <w:t>３．審査結果</w:t>
      </w:r>
      <w:r w:rsidR="00CE5089" w:rsidRPr="00333334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Style w:val="a3"/>
        <w:tblW w:w="0" w:type="auto"/>
        <w:tblInd w:w="265" w:type="dxa"/>
        <w:tblLook w:val="04A0" w:firstRow="1" w:lastRow="0" w:firstColumn="1" w:lastColumn="0" w:noHBand="0" w:noVBand="1"/>
      </w:tblPr>
      <w:tblGrid>
        <w:gridCol w:w="2492"/>
        <w:gridCol w:w="3749"/>
        <w:gridCol w:w="3102"/>
      </w:tblGrid>
      <w:tr w:rsidR="00EB266E" w:rsidRPr="00333334" w14:paraId="1EDDD013" w14:textId="7A67287D" w:rsidTr="00EB266E">
        <w:trPr>
          <w:trHeight w:val="610"/>
        </w:trPr>
        <w:tc>
          <w:tcPr>
            <w:tcW w:w="2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BAFE4E" w14:textId="77777777" w:rsidR="00EB266E" w:rsidRPr="00333334" w:rsidRDefault="00EB266E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適否判定</w:t>
            </w:r>
          </w:p>
        </w:tc>
        <w:tc>
          <w:tcPr>
            <w:tcW w:w="3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AA1CA" w14:textId="77777777" w:rsidR="00EB266E" w:rsidRPr="00333334" w:rsidRDefault="00EB266E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適　□　・　否　□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93706" w14:textId="3590C368" w:rsidR="00EB266E" w:rsidRPr="00333334" w:rsidRDefault="00EB266E" w:rsidP="00CE508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33334">
              <w:rPr>
                <w:rFonts w:ascii="ＭＳ 明朝" w:eastAsia="ＭＳ 明朝" w:hAnsi="ＭＳ 明朝" w:hint="eastAsia"/>
                <w:sz w:val="22"/>
              </w:rPr>
              <w:t>チェック数（　　　）</w:t>
            </w:r>
          </w:p>
        </w:tc>
      </w:tr>
    </w:tbl>
    <w:p w14:paraId="43D01FEA" w14:textId="21271633" w:rsidR="00D26B25" w:rsidRPr="00BA5FC4" w:rsidRDefault="00CE5089" w:rsidP="00BA5FC4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6E3A00">
        <w:rPr>
          <w:rFonts w:ascii="ＭＳ 明朝" w:eastAsia="ＭＳ 明朝" w:hAnsi="ＭＳ 明朝" w:hint="eastAsia"/>
          <w:sz w:val="22"/>
        </w:rPr>
        <w:t>複数の応募が有った場合はチェック数の多いものから採択する。</w:t>
      </w:r>
    </w:p>
    <w:sectPr w:rsidR="00D26B25" w:rsidRPr="00BA5FC4" w:rsidSect="00413A50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0CD7" w14:textId="77777777" w:rsidR="00296B76" w:rsidRDefault="00296B76" w:rsidP="009D2437">
      <w:r>
        <w:separator/>
      </w:r>
    </w:p>
  </w:endnote>
  <w:endnote w:type="continuationSeparator" w:id="0">
    <w:p w14:paraId="407F9BF7" w14:textId="77777777" w:rsidR="00296B76" w:rsidRDefault="00296B76" w:rsidP="009D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6A8F" w14:textId="77777777" w:rsidR="00296B76" w:rsidRDefault="00296B76" w:rsidP="009D2437">
      <w:r>
        <w:separator/>
      </w:r>
    </w:p>
  </w:footnote>
  <w:footnote w:type="continuationSeparator" w:id="0">
    <w:p w14:paraId="2CE968D8" w14:textId="77777777" w:rsidR="00296B76" w:rsidRDefault="00296B76" w:rsidP="009D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E00C" w14:textId="0ABD1BF4" w:rsidR="00CE5089" w:rsidRDefault="00CE5089">
    <w:pPr>
      <w:pStyle w:val="a6"/>
    </w:pPr>
    <w:r>
      <w:rPr>
        <w:rFonts w:hint="eastAsia"/>
      </w:rPr>
      <w:t>様式</w:t>
    </w:r>
    <w:r w:rsidR="00643453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44C"/>
    <w:multiLevelType w:val="hybridMultilevel"/>
    <w:tmpl w:val="C856398C"/>
    <w:lvl w:ilvl="0" w:tplc="B04CF1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FC0E29"/>
    <w:multiLevelType w:val="hybridMultilevel"/>
    <w:tmpl w:val="51906068"/>
    <w:lvl w:ilvl="0" w:tplc="F1E8FC2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D7F2D73"/>
    <w:multiLevelType w:val="hybridMultilevel"/>
    <w:tmpl w:val="D6CCE958"/>
    <w:lvl w:ilvl="0" w:tplc="6180FA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9347559">
    <w:abstractNumId w:val="1"/>
  </w:num>
  <w:num w:numId="2" w16cid:durableId="819466366">
    <w:abstractNumId w:val="0"/>
  </w:num>
  <w:num w:numId="3" w16cid:durableId="2079083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50"/>
    <w:rsid w:val="0000156E"/>
    <w:rsid w:val="00003B42"/>
    <w:rsid w:val="000212EF"/>
    <w:rsid w:val="000230B5"/>
    <w:rsid w:val="00066E27"/>
    <w:rsid w:val="000777F3"/>
    <w:rsid w:val="000C2FBC"/>
    <w:rsid w:val="000E3179"/>
    <w:rsid w:val="000F60F9"/>
    <w:rsid w:val="00145309"/>
    <w:rsid w:val="001564F6"/>
    <w:rsid w:val="00164158"/>
    <w:rsid w:val="00167630"/>
    <w:rsid w:val="00167C8D"/>
    <w:rsid w:val="00193C4C"/>
    <w:rsid w:val="001A3D8C"/>
    <w:rsid w:val="001C43DB"/>
    <w:rsid w:val="001F668C"/>
    <w:rsid w:val="00224862"/>
    <w:rsid w:val="00267F6B"/>
    <w:rsid w:val="0027484F"/>
    <w:rsid w:val="00296B76"/>
    <w:rsid w:val="00311D83"/>
    <w:rsid w:val="00315908"/>
    <w:rsid w:val="00330C56"/>
    <w:rsid w:val="00333334"/>
    <w:rsid w:val="003B621C"/>
    <w:rsid w:val="003C1F94"/>
    <w:rsid w:val="003E3CC4"/>
    <w:rsid w:val="00402065"/>
    <w:rsid w:val="00413A50"/>
    <w:rsid w:val="00431EE7"/>
    <w:rsid w:val="00455B8F"/>
    <w:rsid w:val="004B6EE4"/>
    <w:rsid w:val="004C5455"/>
    <w:rsid w:val="004D7773"/>
    <w:rsid w:val="004F6016"/>
    <w:rsid w:val="00530377"/>
    <w:rsid w:val="005742E7"/>
    <w:rsid w:val="005C23FC"/>
    <w:rsid w:val="005F1374"/>
    <w:rsid w:val="006073CC"/>
    <w:rsid w:val="00643453"/>
    <w:rsid w:val="00666358"/>
    <w:rsid w:val="00681006"/>
    <w:rsid w:val="006E3A00"/>
    <w:rsid w:val="006F4F84"/>
    <w:rsid w:val="007129A4"/>
    <w:rsid w:val="007332F8"/>
    <w:rsid w:val="0074545C"/>
    <w:rsid w:val="00760F19"/>
    <w:rsid w:val="00772D37"/>
    <w:rsid w:val="007E2ECD"/>
    <w:rsid w:val="007F20EB"/>
    <w:rsid w:val="00815DF9"/>
    <w:rsid w:val="00937912"/>
    <w:rsid w:val="00967419"/>
    <w:rsid w:val="00985C61"/>
    <w:rsid w:val="00994A37"/>
    <w:rsid w:val="009A0DBC"/>
    <w:rsid w:val="009D2437"/>
    <w:rsid w:val="009D54B9"/>
    <w:rsid w:val="00A11923"/>
    <w:rsid w:val="00A420D3"/>
    <w:rsid w:val="00A765D5"/>
    <w:rsid w:val="00A77DF3"/>
    <w:rsid w:val="00A878AD"/>
    <w:rsid w:val="00AA3814"/>
    <w:rsid w:val="00AA7FD6"/>
    <w:rsid w:val="00AE4FCE"/>
    <w:rsid w:val="00AF0ED0"/>
    <w:rsid w:val="00AF4917"/>
    <w:rsid w:val="00B0798B"/>
    <w:rsid w:val="00B371B2"/>
    <w:rsid w:val="00B4436A"/>
    <w:rsid w:val="00B52C62"/>
    <w:rsid w:val="00B92E9B"/>
    <w:rsid w:val="00BA5FC4"/>
    <w:rsid w:val="00BF1743"/>
    <w:rsid w:val="00BF1B91"/>
    <w:rsid w:val="00C023CE"/>
    <w:rsid w:val="00C46623"/>
    <w:rsid w:val="00CC24D6"/>
    <w:rsid w:val="00CE1196"/>
    <w:rsid w:val="00CE5089"/>
    <w:rsid w:val="00CE58FC"/>
    <w:rsid w:val="00D01213"/>
    <w:rsid w:val="00D26B25"/>
    <w:rsid w:val="00D372DA"/>
    <w:rsid w:val="00DA6146"/>
    <w:rsid w:val="00DB4912"/>
    <w:rsid w:val="00DC225A"/>
    <w:rsid w:val="00DD739B"/>
    <w:rsid w:val="00E0353F"/>
    <w:rsid w:val="00E17150"/>
    <w:rsid w:val="00E96C2F"/>
    <w:rsid w:val="00EA2184"/>
    <w:rsid w:val="00EB266E"/>
    <w:rsid w:val="00EC6456"/>
    <w:rsid w:val="00F17818"/>
    <w:rsid w:val="00F32A92"/>
    <w:rsid w:val="00F5017D"/>
    <w:rsid w:val="00F5224F"/>
    <w:rsid w:val="00F82781"/>
    <w:rsid w:val="00F82D66"/>
    <w:rsid w:val="00FB6B28"/>
    <w:rsid w:val="00FC4FD8"/>
    <w:rsid w:val="00FD2122"/>
    <w:rsid w:val="00FD2E89"/>
    <w:rsid w:val="00FD3A30"/>
    <w:rsid w:val="00FD763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41439"/>
  <w15:chartTrackingRefBased/>
  <w15:docId w15:val="{D95102FF-3E3F-4E13-A1E3-90B475FD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22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2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2437"/>
  </w:style>
  <w:style w:type="paragraph" w:styleId="a8">
    <w:name w:val="footer"/>
    <w:basedOn w:val="a"/>
    <w:link w:val="a9"/>
    <w:uiPriority w:val="99"/>
    <w:unhideWhenUsed/>
    <w:rsid w:val="009D2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2437"/>
  </w:style>
  <w:style w:type="paragraph" w:styleId="aa">
    <w:name w:val="List Paragraph"/>
    <w:basedOn w:val="a"/>
    <w:uiPriority w:val="34"/>
    <w:qFormat/>
    <w:rsid w:val="00E035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18</cp:revision>
  <cp:lastPrinted>2026-06-29T09:38:00Z</cp:lastPrinted>
  <dcterms:created xsi:type="dcterms:W3CDTF">2026-06-23T00:02:00Z</dcterms:created>
  <dcterms:modified xsi:type="dcterms:W3CDTF">2026-06-30T03:01:00Z</dcterms:modified>
</cp:coreProperties>
</file>